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line="500" w:lineRule="exact"/>
        <w:rPr>
          <w:rFonts w:hint="eastAsia" w:ascii="仿宋_GB2312" w:hAnsi="仿宋_GB2312" w:eastAsia="仿宋_GB2312" w:cs="仿宋_GB2312"/>
          <w:b/>
          <w:bCs/>
          <w:sz w:val="28"/>
          <w:szCs w:val="28"/>
          <w:shd w:val="clear" w:color="auto" w:fill="FFFFFF"/>
          <w:lang w:eastAsia="zh-CN"/>
        </w:rPr>
      </w:pPr>
      <w:r>
        <w:rPr>
          <w:rFonts w:ascii="仿宋" w:hAnsi="仿宋" w:eastAsia="仿宋"/>
          <w:b/>
          <w:bCs/>
          <w:sz w:val="28"/>
          <w:szCs w:val="28"/>
        </w:rPr>
        <w:t>附件</w:t>
      </w:r>
      <w:r>
        <w:rPr>
          <w:rFonts w:hint="eastAsia" w:ascii="仿宋" w:hAnsi="仿宋" w:eastAsia="仿宋"/>
          <w:b/>
          <w:bCs/>
          <w:sz w:val="28"/>
          <w:szCs w:val="28"/>
          <w:lang w:val="en-US" w:eastAsia="zh-CN"/>
        </w:rPr>
        <w:t>1</w:t>
      </w:r>
      <w:r>
        <w:rPr>
          <w:rFonts w:ascii="仿宋" w:hAnsi="仿宋" w:eastAsia="仿宋"/>
          <w:b/>
          <w:bCs/>
          <w:sz w:val="28"/>
          <w:szCs w:val="28"/>
        </w:rPr>
        <w:t>：</w:t>
      </w:r>
      <w:r>
        <w:rPr>
          <w:rFonts w:hint="eastAsia" w:ascii="仿宋_GB2312" w:hAnsi="仿宋_GB2312" w:eastAsia="仿宋_GB2312" w:cs="仿宋_GB2312"/>
          <w:b/>
          <w:bCs/>
          <w:sz w:val="28"/>
          <w:szCs w:val="28"/>
          <w:shd w:val="clear" w:color="auto" w:fill="FFFFFF"/>
          <w:lang w:eastAsia="zh-CN"/>
        </w:rPr>
        <w:t>项目需求</w:t>
      </w:r>
    </w:p>
    <w:p>
      <w:pPr>
        <w:pStyle w:val="3"/>
        <w:shd w:val="clear" w:color="auto" w:fill="FFFFFF"/>
        <w:spacing w:before="0" w:beforeAutospacing="0" w:after="0" w:afterAutospacing="0" w:line="500" w:lineRule="exact"/>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b/>
          <w:bCs/>
          <w:sz w:val="28"/>
          <w:szCs w:val="28"/>
          <w:shd w:val="clear" w:color="auto" w:fill="FFFFFF"/>
          <w:lang w:eastAsia="zh-CN"/>
        </w:rPr>
        <w:t>一、</w:t>
      </w:r>
      <w:r>
        <w:rPr>
          <w:rFonts w:hint="eastAsia" w:ascii="仿宋_GB2312" w:hAnsi="仿宋_GB2312" w:eastAsia="仿宋_GB2312" w:cs="仿宋_GB2312"/>
          <w:b/>
          <w:bCs/>
          <w:sz w:val="28"/>
          <w:szCs w:val="28"/>
          <w:shd w:val="clear" w:color="auto" w:fill="FFFFFF"/>
        </w:rPr>
        <w:t>技术要求</w:t>
      </w:r>
      <w:r>
        <w:rPr>
          <w:rFonts w:hint="eastAsia" w:ascii="仿宋_GB2312" w:hAnsi="仿宋_GB2312" w:eastAsia="仿宋_GB2312" w:cs="仿宋_GB2312"/>
          <w:sz w:val="28"/>
          <w:szCs w:val="28"/>
          <w:shd w:val="clear" w:color="auto" w:fill="FFFFFF"/>
        </w:rPr>
        <w:t>：</w:t>
      </w:r>
    </w:p>
    <w:p>
      <w:pPr>
        <w:pStyle w:val="3"/>
        <w:shd w:val="clear" w:color="auto" w:fill="FFFFFF"/>
        <w:spacing w:before="0" w:beforeAutospacing="0" w:after="0" w:afterAutospacing="0" w:line="50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shd w:val="clear" w:color="auto" w:fill="FFFFFF"/>
        </w:rPr>
        <w:t>（一）服务内容包括但不限于：</w:t>
      </w:r>
    </w:p>
    <w:p>
      <w:pPr>
        <w:pStyle w:val="3"/>
        <w:widowControl w:val="0"/>
        <w:spacing w:before="0" w:beforeAutospacing="0" w:after="0" w:afterAutospacing="0" w:line="500" w:lineRule="exact"/>
        <w:ind w:firstLine="560" w:firstLineChars="200"/>
        <w:jc w:val="left"/>
        <w:outlineLvl w:val="0"/>
        <w:rPr>
          <w:rFonts w:hint="eastAsia" w:ascii="仿宋_GB2312" w:hAnsi="仿宋_GB2312" w:eastAsia="仿宋_GB2312" w:cs="仿宋_GB2312"/>
          <w:b w:val="0"/>
          <w:bCs w:val="0"/>
          <w:color w:val="auto"/>
          <w:kern w:val="0"/>
          <w:sz w:val="28"/>
          <w:szCs w:val="28"/>
          <w:highlight w:val="none"/>
          <w:lang w:eastAsia="zh-CN"/>
        </w:rPr>
      </w:pPr>
      <w:r>
        <w:rPr>
          <w:rFonts w:hint="eastAsia" w:ascii="仿宋_GB2312" w:hAnsi="仿宋_GB2312" w:eastAsia="仿宋_GB2312" w:cs="仿宋_GB2312"/>
          <w:b w:val="0"/>
          <w:bCs w:val="0"/>
          <w:color w:val="auto"/>
          <w:kern w:val="0"/>
          <w:sz w:val="28"/>
          <w:szCs w:val="28"/>
          <w:highlight w:val="none"/>
          <w:lang w:val="en-US" w:eastAsia="zh-CN"/>
        </w:rPr>
        <w:t>1</w:t>
      </w:r>
      <w:r>
        <w:rPr>
          <w:rFonts w:hint="eastAsia" w:ascii="仿宋_GB2312" w:hAnsi="仿宋_GB2312" w:eastAsia="仿宋_GB2312" w:cs="仿宋_GB2312"/>
          <w:b w:val="0"/>
          <w:bCs w:val="0"/>
          <w:color w:val="auto"/>
          <w:kern w:val="0"/>
          <w:sz w:val="28"/>
          <w:szCs w:val="28"/>
          <w:highlight w:val="none"/>
          <w:lang w:eastAsia="zh-CN"/>
        </w:rPr>
        <w:t>.服务质量：符合国家规定的造价咨询服务标准和现行技术规范、规程要求。</w:t>
      </w:r>
    </w:p>
    <w:p>
      <w:pPr>
        <w:pStyle w:val="3"/>
        <w:widowControl w:val="0"/>
        <w:spacing w:before="0" w:beforeAutospacing="0" w:after="0" w:afterAutospacing="0" w:line="500" w:lineRule="exact"/>
        <w:ind w:firstLine="560" w:firstLineChars="200"/>
        <w:jc w:val="left"/>
        <w:outlineLvl w:val="0"/>
        <w:rPr>
          <w:rFonts w:hint="eastAsia" w:ascii="仿宋_GB2312" w:hAnsi="仿宋_GB2312" w:eastAsia="仿宋_GB2312" w:cs="仿宋_GB2312"/>
          <w:b w:val="0"/>
          <w:bCs w:val="0"/>
          <w:color w:val="auto"/>
          <w:kern w:val="0"/>
          <w:sz w:val="28"/>
          <w:szCs w:val="28"/>
          <w:highlight w:val="none"/>
          <w:lang w:eastAsia="zh-CN"/>
        </w:rPr>
      </w:pPr>
      <w:r>
        <w:rPr>
          <w:rFonts w:hint="eastAsia" w:ascii="仿宋_GB2312" w:hAnsi="仿宋_GB2312" w:eastAsia="仿宋_GB2312" w:cs="仿宋_GB2312"/>
          <w:b w:val="0"/>
          <w:bCs w:val="0"/>
          <w:color w:val="auto"/>
          <w:kern w:val="0"/>
          <w:sz w:val="28"/>
          <w:szCs w:val="28"/>
          <w:highlight w:val="none"/>
          <w:lang w:val="en-US" w:eastAsia="zh-CN"/>
        </w:rPr>
        <w:t>2</w:t>
      </w:r>
      <w:r>
        <w:rPr>
          <w:rFonts w:hint="eastAsia" w:ascii="仿宋_GB2312" w:hAnsi="仿宋_GB2312" w:eastAsia="仿宋_GB2312" w:cs="仿宋_GB2312"/>
          <w:b w:val="0"/>
          <w:bCs w:val="0"/>
          <w:color w:val="auto"/>
          <w:kern w:val="0"/>
          <w:sz w:val="28"/>
          <w:szCs w:val="28"/>
          <w:highlight w:val="none"/>
          <w:lang w:eastAsia="zh-CN"/>
        </w:rPr>
        <w:t>.回避原</w:t>
      </w:r>
      <w:bookmarkStart w:id="0" w:name="_GoBack"/>
      <w:r>
        <w:rPr>
          <w:rFonts w:hint="eastAsia" w:ascii="仿宋_GB2312" w:hAnsi="仿宋_GB2312" w:eastAsia="仿宋_GB2312" w:cs="仿宋_GB2312"/>
          <w:b w:val="0"/>
          <w:bCs w:val="0"/>
          <w:color w:val="auto"/>
          <w:kern w:val="0"/>
          <w:sz w:val="28"/>
          <w:szCs w:val="28"/>
          <w:highlight w:val="none"/>
          <w:lang w:eastAsia="zh-CN"/>
        </w:rPr>
        <w:t>则：入围</w:t>
      </w:r>
      <w:r>
        <w:rPr>
          <w:rFonts w:hint="eastAsia" w:ascii="仿宋_GB2312" w:hAnsi="仿宋_GB2312" w:eastAsia="仿宋_GB2312" w:cs="仿宋_GB2312"/>
          <w:b w:val="0"/>
          <w:bCs w:val="0"/>
          <w:color w:val="auto"/>
          <w:kern w:val="0"/>
          <w:sz w:val="28"/>
          <w:szCs w:val="28"/>
          <w:highlight w:val="none"/>
          <w:lang w:val="en-US" w:eastAsia="zh-CN"/>
        </w:rPr>
        <w:t>机构</w:t>
      </w:r>
      <w:r>
        <w:rPr>
          <w:rFonts w:hint="eastAsia" w:ascii="仿宋_GB2312" w:hAnsi="仿宋_GB2312" w:eastAsia="仿宋_GB2312" w:cs="仿宋_GB2312"/>
          <w:b w:val="0"/>
          <w:bCs w:val="0"/>
          <w:color w:val="auto"/>
          <w:kern w:val="0"/>
          <w:sz w:val="28"/>
          <w:szCs w:val="28"/>
          <w:highlight w:val="none"/>
          <w:lang w:eastAsia="zh-CN"/>
        </w:rPr>
        <w:t>及其控股股东所属企业（单位）不得参与所评审项目的施工或监理</w:t>
      </w:r>
      <w:r>
        <w:rPr>
          <w:rFonts w:hint="eastAsia" w:ascii="仿宋_GB2312" w:hAnsi="仿宋_GB2312" w:eastAsia="仿宋_GB2312" w:cs="仿宋_GB2312"/>
          <w:b w:val="0"/>
          <w:bCs w:val="0"/>
          <w:color w:val="auto"/>
          <w:kern w:val="0"/>
          <w:sz w:val="28"/>
          <w:szCs w:val="28"/>
          <w:highlight w:val="none"/>
          <w:lang w:eastAsia="zh-CN"/>
        </w:rPr>
        <w:t>等相关业务；入围</w:t>
      </w:r>
      <w:r>
        <w:rPr>
          <w:rFonts w:hint="eastAsia" w:ascii="仿宋_GB2312" w:hAnsi="仿宋_GB2312" w:eastAsia="仿宋_GB2312" w:cs="仿宋_GB2312"/>
          <w:b w:val="0"/>
          <w:bCs w:val="0"/>
          <w:color w:val="auto"/>
          <w:kern w:val="0"/>
          <w:sz w:val="28"/>
          <w:szCs w:val="28"/>
          <w:highlight w:val="none"/>
          <w:lang w:val="en-US" w:eastAsia="zh-CN"/>
        </w:rPr>
        <w:t>机构</w:t>
      </w:r>
      <w:r>
        <w:rPr>
          <w:rFonts w:hint="eastAsia" w:ascii="仿宋_GB2312" w:hAnsi="仿宋_GB2312" w:eastAsia="仿宋_GB2312" w:cs="仿宋_GB2312"/>
          <w:b w:val="0"/>
          <w:bCs w:val="0"/>
          <w:color w:val="auto"/>
          <w:kern w:val="0"/>
          <w:sz w:val="28"/>
          <w:szCs w:val="28"/>
          <w:highlight w:val="none"/>
          <w:lang w:eastAsia="zh-CN"/>
        </w:rPr>
        <w:t>及其控股股东所属企业（单位）不得参与所评审项目的咨询、设计等相关业务；入围</w:t>
      </w:r>
      <w:r>
        <w:rPr>
          <w:rFonts w:hint="eastAsia" w:ascii="仿宋_GB2312" w:hAnsi="仿宋_GB2312" w:eastAsia="仿宋_GB2312" w:cs="仿宋_GB2312"/>
          <w:b w:val="0"/>
          <w:bCs w:val="0"/>
          <w:color w:val="auto"/>
          <w:kern w:val="0"/>
          <w:sz w:val="28"/>
          <w:szCs w:val="28"/>
          <w:highlight w:val="none"/>
          <w:lang w:val="en-US" w:eastAsia="zh-CN"/>
        </w:rPr>
        <w:t>机构</w:t>
      </w:r>
      <w:r>
        <w:rPr>
          <w:rFonts w:hint="eastAsia" w:ascii="仿宋_GB2312" w:hAnsi="仿宋_GB2312" w:eastAsia="仿宋_GB2312" w:cs="仿宋_GB2312"/>
          <w:b w:val="0"/>
          <w:bCs w:val="0"/>
          <w:color w:val="auto"/>
          <w:kern w:val="0"/>
          <w:sz w:val="28"/>
          <w:szCs w:val="28"/>
          <w:highlight w:val="none"/>
          <w:lang w:eastAsia="zh-CN"/>
        </w:rPr>
        <w:t>及其控股股东所属企业（单位）不得参与有长期合作关系的建设单位的项目评审工作。</w:t>
      </w:r>
    </w:p>
    <w:p>
      <w:pPr>
        <w:pStyle w:val="3"/>
        <w:widowControl w:val="0"/>
        <w:spacing w:before="0" w:beforeAutospacing="0" w:after="0" w:afterAutospacing="0" w:line="500" w:lineRule="exact"/>
        <w:ind w:firstLine="560" w:firstLineChars="200"/>
        <w:jc w:val="left"/>
        <w:outlineLvl w:val="0"/>
        <w:rPr>
          <w:rFonts w:hint="eastAsia" w:ascii="仿宋_GB2312" w:hAnsi="仿宋_GB2312" w:eastAsia="仿宋_GB2312" w:cs="仿宋_GB2312"/>
          <w:b w:val="0"/>
          <w:bCs w:val="0"/>
          <w:color w:val="auto"/>
          <w:kern w:val="0"/>
          <w:sz w:val="28"/>
          <w:szCs w:val="28"/>
          <w:highlight w:val="none"/>
          <w:lang w:eastAsia="zh-CN"/>
        </w:rPr>
      </w:pPr>
      <w:r>
        <w:rPr>
          <w:rFonts w:hint="eastAsia" w:ascii="仿宋_GB2312" w:hAnsi="仿宋_GB2312" w:eastAsia="仿宋_GB2312" w:cs="仿宋_GB2312"/>
          <w:b w:val="0"/>
          <w:bCs w:val="0"/>
          <w:color w:val="auto"/>
          <w:kern w:val="0"/>
          <w:sz w:val="28"/>
          <w:szCs w:val="28"/>
          <w:highlight w:val="none"/>
          <w:lang w:val="en-US" w:eastAsia="zh-CN"/>
        </w:rPr>
        <w:t>3</w:t>
      </w:r>
      <w:r>
        <w:rPr>
          <w:rFonts w:hint="eastAsia" w:ascii="仿宋_GB2312" w:hAnsi="仿宋_GB2312" w:eastAsia="仿宋_GB2312" w:cs="仿宋_GB2312"/>
          <w:b w:val="0"/>
          <w:bCs w:val="0"/>
          <w:color w:val="auto"/>
          <w:kern w:val="0"/>
          <w:sz w:val="28"/>
          <w:szCs w:val="28"/>
          <w:highlight w:val="none"/>
          <w:lang w:eastAsia="zh-CN"/>
        </w:rPr>
        <w:t>.入围</w:t>
      </w:r>
      <w:r>
        <w:rPr>
          <w:rFonts w:hint="eastAsia" w:ascii="仿宋_GB2312" w:hAnsi="仿宋_GB2312" w:eastAsia="仿宋_GB2312" w:cs="仿宋_GB2312"/>
          <w:b w:val="0"/>
          <w:bCs w:val="0"/>
          <w:color w:val="auto"/>
          <w:kern w:val="0"/>
          <w:sz w:val="28"/>
          <w:szCs w:val="28"/>
          <w:highlight w:val="none"/>
          <w:lang w:val="en-US" w:eastAsia="zh-CN"/>
        </w:rPr>
        <w:t>机构</w:t>
      </w:r>
      <w:r>
        <w:rPr>
          <w:rFonts w:hint="eastAsia" w:ascii="仿宋_GB2312" w:hAnsi="仿宋_GB2312" w:eastAsia="仿宋_GB2312" w:cs="仿宋_GB2312"/>
          <w:b w:val="0"/>
          <w:bCs w:val="0"/>
          <w:color w:val="auto"/>
          <w:kern w:val="0"/>
          <w:sz w:val="28"/>
          <w:szCs w:val="28"/>
          <w:highlight w:val="none"/>
          <w:lang w:eastAsia="zh-CN"/>
        </w:rPr>
        <w:t>不得将采购人委托的评审工作转交或分包给第三方完成。</w:t>
      </w:r>
    </w:p>
    <w:p>
      <w:pPr>
        <w:pStyle w:val="3"/>
        <w:widowControl w:val="0"/>
        <w:spacing w:before="0" w:beforeAutospacing="0" w:after="0" w:afterAutospacing="0" w:line="500" w:lineRule="exact"/>
        <w:ind w:firstLine="560" w:firstLineChars="200"/>
        <w:jc w:val="left"/>
        <w:outlineLvl w:val="0"/>
        <w:rPr>
          <w:rFonts w:hint="eastAsia" w:ascii="仿宋_GB2312" w:hAnsi="仿宋_GB2312" w:eastAsia="仿宋_GB2312" w:cs="仿宋_GB2312"/>
          <w:b w:val="0"/>
          <w:bCs w:val="0"/>
          <w:color w:val="auto"/>
          <w:kern w:val="0"/>
          <w:sz w:val="28"/>
          <w:szCs w:val="28"/>
          <w:highlight w:val="none"/>
          <w:lang w:eastAsia="zh-CN"/>
        </w:rPr>
      </w:pPr>
      <w:r>
        <w:rPr>
          <w:rFonts w:hint="eastAsia" w:ascii="仿宋_GB2312" w:hAnsi="仿宋_GB2312" w:eastAsia="仿宋_GB2312" w:cs="仿宋_GB2312"/>
          <w:b w:val="0"/>
          <w:bCs w:val="0"/>
          <w:color w:val="auto"/>
          <w:kern w:val="0"/>
          <w:sz w:val="28"/>
          <w:szCs w:val="28"/>
          <w:highlight w:val="none"/>
          <w:lang w:val="en-US" w:eastAsia="zh-CN"/>
        </w:rPr>
        <w:t>4</w:t>
      </w:r>
      <w:r>
        <w:rPr>
          <w:rFonts w:hint="eastAsia" w:ascii="仿宋_GB2312" w:hAnsi="仿宋_GB2312" w:eastAsia="仿宋_GB2312" w:cs="仿宋_GB2312"/>
          <w:b w:val="0"/>
          <w:bCs w:val="0"/>
          <w:color w:val="auto"/>
          <w:kern w:val="0"/>
          <w:sz w:val="28"/>
          <w:szCs w:val="28"/>
          <w:highlight w:val="none"/>
          <w:lang w:eastAsia="zh-CN"/>
        </w:rPr>
        <w:t>.入围</w:t>
      </w:r>
      <w:r>
        <w:rPr>
          <w:rFonts w:hint="eastAsia" w:ascii="仿宋_GB2312" w:hAnsi="仿宋_GB2312" w:eastAsia="仿宋_GB2312" w:cs="仿宋_GB2312"/>
          <w:b w:val="0"/>
          <w:bCs w:val="0"/>
          <w:color w:val="auto"/>
          <w:kern w:val="0"/>
          <w:sz w:val="28"/>
          <w:szCs w:val="28"/>
          <w:highlight w:val="none"/>
          <w:lang w:val="en-US" w:eastAsia="zh-CN"/>
        </w:rPr>
        <w:t>机构</w:t>
      </w:r>
      <w:r>
        <w:rPr>
          <w:rFonts w:hint="eastAsia" w:ascii="仿宋_GB2312" w:hAnsi="仿宋_GB2312" w:eastAsia="仿宋_GB2312" w:cs="仿宋_GB2312"/>
          <w:b w:val="0"/>
          <w:bCs w:val="0"/>
          <w:color w:val="auto"/>
          <w:kern w:val="0"/>
          <w:sz w:val="28"/>
          <w:szCs w:val="28"/>
          <w:highlight w:val="none"/>
          <w:lang w:eastAsia="zh-CN"/>
        </w:rPr>
        <w:t>被采购人选定后，无正当理由不得拒绝采购人各类评审项目的委托。入围</w:t>
      </w:r>
      <w:r>
        <w:rPr>
          <w:rFonts w:hint="eastAsia" w:ascii="仿宋_GB2312" w:hAnsi="仿宋_GB2312" w:eastAsia="仿宋_GB2312" w:cs="仿宋_GB2312"/>
          <w:b w:val="0"/>
          <w:bCs w:val="0"/>
          <w:color w:val="auto"/>
          <w:kern w:val="0"/>
          <w:sz w:val="28"/>
          <w:szCs w:val="28"/>
          <w:highlight w:val="none"/>
          <w:lang w:val="en-US" w:eastAsia="zh-CN"/>
        </w:rPr>
        <w:t>机构</w:t>
      </w:r>
      <w:r>
        <w:rPr>
          <w:rFonts w:hint="eastAsia" w:ascii="仿宋_GB2312" w:hAnsi="仿宋_GB2312" w:eastAsia="仿宋_GB2312" w:cs="仿宋_GB2312"/>
          <w:b w:val="0"/>
          <w:bCs w:val="0"/>
          <w:color w:val="auto"/>
          <w:kern w:val="0"/>
          <w:sz w:val="28"/>
          <w:szCs w:val="28"/>
          <w:highlight w:val="none"/>
          <w:lang w:eastAsia="zh-CN"/>
        </w:rPr>
        <w:t>接到项目通知后应按时响应并安排人员作资料接收等相关工作，应严格按国家有关标准提供相关评审服务，并在接收资料后按时递交成果文件。</w:t>
      </w:r>
    </w:p>
    <w:p>
      <w:pPr>
        <w:pStyle w:val="3"/>
        <w:widowControl w:val="0"/>
        <w:spacing w:before="0" w:beforeAutospacing="0" w:after="0" w:afterAutospacing="0" w:line="500" w:lineRule="exact"/>
        <w:ind w:firstLine="560" w:firstLineChars="200"/>
        <w:jc w:val="left"/>
        <w:outlineLvl w:val="0"/>
        <w:rPr>
          <w:rFonts w:hint="eastAsia" w:ascii="仿宋_GB2312" w:hAnsi="仿宋_GB2312" w:eastAsia="仿宋_GB2312" w:cs="仿宋_GB2312"/>
          <w:b w:val="0"/>
          <w:bCs w:val="0"/>
          <w:color w:val="auto"/>
          <w:kern w:val="0"/>
          <w:sz w:val="28"/>
          <w:szCs w:val="28"/>
          <w:highlight w:val="none"/>
          <w:lang w:eastAsia="zh-CN"/>
        </w:rPr>
      </w:pPr>
      <w:r>
        <w:rPr>
          <w:rFonts w:hint="eastAsia" w:ascii="仿宋_GB2312" w:hAnsi="仿宋_GB2312" w:eastAsia="仿宋_GB2312" w:cs="仿宋_GB2312"/>
          <w:b w:val="0"/>
          <w:bCs w:val="0"/>
          <w:color w:val="auto"/>
          <w:kern w:val="0"/>
          <w:sz w:val="28"/>
          <w:szCs w:val="28"/>
          <w:highlight w:val="none"/>
          <w:lang w:val="en-US" w:eastAsia="zh-CN"/>
        </w:rPr>
        <w:t>5</w:t>
      </w:r>
      <w:r>
        <w:rPr>
          <w:rFonts w:hint="eastAsia" w:ascii="仿宋_GB2312" w:hAnsi="仿宋_GB2312" w:eastAsia="仿宋_GB2312" w:cs="仿宋_GB2312"/>
          <w:b w:val="0"/>
          <w:bCs w:val="0"/>
          <w:color w:val="auto"/>
          <w:kern w:val="0"/>
          <w:sz w:val="28"/>
          <w:szCs w:val="28"/>
          <w:highlight w:val="none"/>
          <w:lang w:eastAsia="zh-CN"/>
        </w:rPr>
        <w:t>.严格按照采购人提出的评审时限及评审工作流程细则要求，确保在要求的时限内完成评审任务，按时按质将评审资料归档。</w:t>
      </w:r>
    </w:p>
    <w:p>
      <w:pPr>
        <w:pStyle w:val="3"/>
        <w:widowControl w:val="0"/>
        <w:spacing w:before="0" w:beforeAutospacing="0" w:after="0" w:afterAutospacing="0" w:line="500" w:lineRule="exact"/>
        <w:ind w:firstLine="560" w:firstLineChars="200"/>
        <w:jc w:val="left"/>
        <w:outlineLvl w:val="0"/>
        <w:rPr>
          <w:rFonts w:hint="eastAsia" w:ascii="仿宋_GB2312" w:hAnsi="仿宋_GB2312" w:eastAsia="仿宋_GB2312" w:cs="仿宋_GB2312"/>
          <w:b w:val="0"/>
          <w:bCs w:val="0"/>
          <w:color w:val="auto"/>
          <w:kern w:val="0"/>
          <w:sz w:val="28"/>
          <w:szCs w:val="28"/>
          <w:highlight w:val="none"/>
          <w:lang w:val="en-US" w:eastAsia="zh-CN"/>
        </w:rPr>
      </w:pPr>
      <w:r>
        <w:rPr>
          <w:rFonts w:hint="eastAsia" w:ascii="仿宋_GB2312" w:hAnsi="仿宋_GB2312" w:eastAsia="仿宋_GB2312" w:cs="仿宋_GB2312"/>
          <w:b w:val="0"/>
          <w:bCs w:val="0"/>
          <w:color w:val="auto"/>
          <w:kern w:val="0"/>
          <w:sz w:val="28"/>
          <w:szCs w:val="28"/>
          <w:highlight w:val="none"/>
          <w:lang w:val="en-US" w:eastAsia="zh-CN"/>
        </w:rPr>
        <w:t>6.自收到委托书次日起，3-7个工作日出具成果报告，复杂项目可协商延期。</w:t>
      </w:r>
    </w:p>
    <w:p>
      <w:pPr>
        <w:pStyle w:val="3"/>
        <w:widowControl w:val="0"/>
        <w:spacing w:before="0" w:beforeAutospacing="0" w:after="0" w:afterAutospacing="0" w:line="500" w:lineRule="exact"/>
        <w:ind w:firstLine="562" w:firstLineChars="200"/>
        <w:jc w:val="left"/>
        <w:outlineLvl w:val="0"/>
        <w:rPr>
          <w:rFonts w:hint="eastAsia" w:ascii="仿宋_GB2312" w:hAnsi="仿宋_GB2312" w:eastAsia="仿宋_GB2312" w:cs="仿宋_GB2312"/>
          <w:b w:val="0"/>
          <w:bCs w:val="0"/>
          <w:color w:val="auto"/>
          <w:kern w:val="0"/>
          <w:sz w:val="28"/>
          <w:szCs w:val="28"/>
          <w:highlight w:val="none"/>
          <w:lang w:eastAsia="zh-CN"/>
        </w:rPr>
      </w:pPr>
      <w:r>
        <w:rPr>
          <w:rFonts w:hint="eastAsia" w:ascii="仿宋_GB2312" w:hAnsi="仿宋_GB2312" w:eastAsia="仿宋_GB2312" w:cs="仿宋_GB2312"/>
          <w:b/>
          <w:bCs/>
          <w:color w:val="auto"/>
          <w:kern w:val="0"/>
          <w:sz w:val="28"/>
          <w:szCs w:val="28"/>
          <w:highlight w:val="none"/>
          <w:lang w:eastAsia="zh-CN"/>
        </w:rPr>
        <w:t>（二）评审服务费收费标准及计算方法</w:t>
      </w:r>
    </w:p>
    <w:p>
      <w:pPr>
        <w:pStyle w:val="3"/>
        <w:widowControl w:val="0"/>
        <w:spacing w:before="0" w:beforeAutospacing="0" w:after="0" w:afterAutospacing="0" w:line="500" w:lineRule="exact"/>
        <w:ind w:firstLine="560" w:firstLineChars="200"/>
        <w:jc w:val="left"/>
        <w:outlineLvl w:val="0"/>
        <w:rPr>
          <w:rFonts w:hint="eastAsia" w:ascii="仿宋_GB2312" w:hAnsi="仿宋_GB2312" w:eastAsia="仿宋_GB2312" w:cs="仿宋_GB2312"/>
          <w:b w:val="0"/>
          <w:bCs w:val="0"/>
          <w:color w:val="auto"/>
          <w:kern w:val="0"/>
          <w:sz w:val="28"/>
          <w:szCs w:val="28"/>
          <w:highlight w:val="none"/>
          <w:lang w:eastAsia="zh-CN"/>
        </w:rPr>
      </w:pPr>
      <w:r>
        <w:rPr>
          <w:rFonts w:hint="eastAsia" w:ascii="仿宋_GB2312" w:hAnsi="仿宋_GB2312" w:eastAsia="仿宋_GB2312" w:cs="仿宋_GB2312"/>
          <w:b w:val="0"/>
          <w:bCs w:val="0"/>
          <w:color w:val="auto"/>
          <w:kern w:val="0"/>
          <w:sz w:val="28"/>
          <w:szCs w:val="28"/>
          <w:highlight w:val="none"/>
          <w:lang w:eastAsia="zh-CN"/>
        </w:rPr>
        <w:t>1.评审服务费收费标准</w:t>
      </w:r>
    </w:p>
    <w:p>
      <w:pPr>
        <w:pStyle w:val="3"/>
        <w:widowControl w:val="0"/>
        <w:spacing w:before="0" w:beforeAutospacing="0" w:after="0" w:afterAutospacing="0" w:line="500" w:lineRule="exact"/>
        <w:ind w:firstLine="560" w:firstLineChars="200"/>
        <w:jc w:val="left"/>
        <w:outlineLvl w:val="0"/>
        <w:rPr>
          <w:rFonts w:hint="eastAsia" w:ascii="仿宋_GB2312" w:hAnsi="仿宋_GB2312" w:eastAsia="仿宋_GB2312" w:cs="仿宋_GB2312"/>
          <w:b w:val="0"/>
          <w:bCs w:val="0"/>
          <w:color w:val="auto"/>
          <w:kern w:val="0"/>
          <w:sz w:val="28"/>
          <w:szCs w:val="28"/>
          <w:highlight w:val="none"/>
          <w:lang w:eastAsia="zh-CN"/>
        </w:rPr>
      </w:pPr>
      <w:r>
        <w:rPr>
          <w:rFonts w:hint="eastAsia" w:ascii="仿宋_GB2312" w:hAnsi="仿宋_GB2312" w:eastAsia="仿宋_GB2312" w:cs="仿宋_GB2312"/>
          <w:b w:val="0"/>
          <w:bCs w:val="0"/>
          <w:color w:val="auto"/>
          <w:kern w:val="0"/>
          <w:sz w:val="28"/>
          <w:szCs w:val="28"/>
          <w:highlight w:val="none"/>
          <w:lang w:eastAsia="zh-CN"/>
        </w:rPr>
        <w:t>按广西壮族自治区物价局印发关于我区工程造价咨询服务收费标准的通知（桂价费〔2013〕88号）收费标准给予20%以上优惠率。</w:t>
      </w:r>
    </w:p>
    <w:p>
      <w:pPr>
        <w:pStyle w:val="3"/>
        <w:widowControl w:val="0"/>
        <w:spacing w:before="0" w:beforeAutospacing="0" w:after="0" w:afterAutospacing="0" w:line="500" w:lineRule="exact"/>
        <w:ind w:firstLine="560" w:firstLineChars="200"/>
        <w:jc w:val="left"/>
        <w:outlineLvl w:val="0"/>
        <w:rPr>
          <w:rFonts w:hint="eastAsia" w:ascii="仿宋_GB2312" w:hAnsi="仿宋_GB2312" w:eastAsia="仿宋_GB2312" w:cs="仿宋_GB2312"/>
          <w:b w:val="0"/>
          <w:bCs w:val="0"/>
          <w:color w:val="auto"/>
          <w:kern w:val="0"/>
          <w:sz w:val="28"/>
          <w:szCs w:val="28"/>
          <w:highlight w:val="none"/>
          <w:lang w:eastAsia="zh-CN"/>
        </w:rPr>
      </w:pPr>
      <w:r>
        <w:rPr>
          <w:rFonts w:hint="eastAsia" w:ascii="仿宋_GB2312" w:hAnsi="仿宋_GB2312" w:eastAsia="仿宋_GB2312" w:cs="仿宋_GB2312"/>
          <w:b w:val="0"/>
          <w:bCs w:val="0"/>
          <w:color w:val="auto"/>
          <w:kern w:val="0"/>
          <w:sz w:val="28"/>
          <w:szCs w:val="28"/>
          <w:highlight w:val="none"/>
          <w:lang w:eastAsia="zh-CN"/>
        </w:rPr>
        <w:t>2.计算方法为：</w:t>
      </w:r>
    </w:p>
    <w:p>
      <w:pPr>
        <w:pStyle w:val="3"/>
        <w:widowControl w:val="0"/>
        <w:spacing w:before="0" w:beforeAutospacing="0" w:after="0" w:afterAutospacing="0" w:line="500" w:lineRule="exact"/>
        <w:ind w:firstLine="560" w:firstLineChars="200"/>
        <w:jc w:val="left"/>
        <w:outlineLvl w:val="0"/>
        <w:rPr>
          <w:rFonts w:hint="eastAsia" w:ascii="仿宋_GB2312" w:hAnsi="仿宋_GB2312" w:eastAsia="仿宋_GB2312" w:cs="仿宋_GB2312"/>
          <w:b w:val="0"/>
          <w:bCs w:val="0"/>
          <w:color w:val="auto"/>
          <w:kern w:val="0"/>
          <w:sz w:val="28"/>
          <w:szCs w:val="28"/>
          <w:highlight w:val="none"/>
          <w:lang w:eastAsia="zh-CN"/>
        </w:rPr>
      </w:pPr>
      <w:r>
        <w:rPr>
          <w:rFonts w:hint="eastAsia" w:ascii="仿宋_GB2312" w:hAnsi="仿宋_GB2312" w:eastAsia="仿宋_GB2312" w:cs="仿宋_GB2312"/>
          <w:b w:val="0"/>
          <w:bCs w:val="0"/>
          <w:color w:val="auto"/>
          <w:kern w:val="0"/>
          <w:sz w:val="28"/>
          <w:szCs w:val="28"/>
          <w:highlight w:val="none"/>
          <w:lang w:eastAsia="zh-CN"/>
        </w:rPr>
        <w:t>（1）评审工程概算、预算(含工程量清单、上限控制价)、结算</w:t>
      </w:r>
      <w:r>
        <w:rPr>
          <w:rFonts w:hint="eastAsia" w:ascii="仿宋_GB2312" w:hAnsi="仿宋_GB2312" w:eastAsia="仿宋_GB2312" w:cs="仿宋_GB2312"/>
          <w:b w:val="0"/>
          <w:bCs w:val="0"/>
          <w:color w:val="auto"/>
          <w:kern w:val="0"/>
          <w:sz w:val="28"/>
          <w:szCs w:val="28"/>
          <w:highlight w:val="none"/>
          <w:lang w:eastAsia="zh-CN"/>
        </w:rPr>
        <w:t>，评审付费基数的计算公式为：评审服务费＝某工程项目送审造价×基本审核费率（费率依据《广西壮族自治区物价局关于我区工程造价咨询服务费收费标准的通知》（桂价费〔2013〕88号），结算仅考虑</w:t>
      </w:r>
      <w:r>
        <w:rPr>
          <w:rFonts w:hint="eastAsia" w:ascii="仿宋_GB2312" w:hAnsi="仿宋_GB2312" w:eastAsia="仿宋_GB2312" w:cs="仿宋_GB2312"/>
          <w:b w:val="0"/>
          <w:bCs w:val="0"/>
          <w:color w:val="auto"/>
          <w:kern w:val="0"/>
          <w:sz w:val="28"/>
          <w:szCs w:val="28"/>
          <w:highlight w:val="none"/>
          <w:lang w:eastAsia="zh-CN"/>
        </w:rPr>
        <w:t>基本费、不考虑效益费）。</w:t>
      </w:r>
    </w:p>
    <w:p>
      <w:pPr>
        <w:pStyle w:val="3"/>
        <w:widowControl w:val="0"/>
        <w:spacing w:before="0" w:beforeAutospacing="0" w:after="0" w:afterAutospacing="0" w:line="500" w:lineRule="exact"/>
        <w:ind w:firstLine="560" w:firstLineChars="200"/>
        <w:jc w:val="left"/>
        <w:outlineLvl w:val="0"/>
        <w:rPr>
          <w:rFonts w:hint="eastAsia" w:ascii="仿宋_GB2312" w:hAnsi="仿宋_GB2312" w:eastAsia="仿宋_GB2312" w:cs="仿宋_GB2312"/>
          <w:b w:val="0"/>
          <w:bCs w:val="0"/>
          <w:color w:val="auto"/>
          <w:kern w:val="0"/>
          <w:sz w:val="28"/>
          <w:szCs w:val="28"/>
          <w:highlight w:val="none"/>
          <w:lang w:eastAsia="zh-CN"/>
        </w:rPr>
      </w:pPr>
      <w:r>
        <w:rPr>
          <w:rFonts w:hint="eastAsia" w:ascii="仿宋_GB2312" w:hAnsi="仿宋_GB2312" w:eastAsia="仿宋_GB2312" w:cs="仿宋_GB2312"/>
          <w:b w:val="0"/>
          <w:bCs w:val="0"/>
          <w:color w:val="auto"/>
          <w:kern w:val="0"/>
          <w:sz w:val="28"/>
          <w:szCs w:val="28"/>
          <w:highlight w:val="none"/>
          <w:lang w:eastAsia="zh-CN"/>
        </w:rPr>
        <w:t>（2）支付额=评审付费基数*（1-公司响应文件优惠率）</w:t>
      </w:r>
    </w:p>
    <w:p>
      <w:pPr>
        <w:pStyle w:val="3"/>
        <w:widowControl w:val="0"/>
        <w:spacing w:before="0" w:beforeAutospacing="0" w:after="0" w:afterAutospacing="0" w:line="500" w:lineRule="exact"/>
        <w:ind w:firstLine="560" w:firstLineChars="200"/>
        <w:jc w:val="left"/>
        <w:outlineLvl w:val="0"/>
        <w:rPr>
          <w:rFonts w:hint="eastAsia" w:ascii="仿宋_GB2312" w:hAnsi="仿宋_GB2312" w:eastAsia="仿宋_GB2312" w:cs="仿宋_GB2312"/>
          <w:b w:val="0"/>
          <w:bCs w:val="0"/>
          <w:color w:val="auto"/>
          <w:kern w:val="0"/>
          <w:sz w:val="28"/>
          <w:szCs w:val="28"/>
          <w:highlight w:val="none"/>
          <w:lang w:eastAsia="zh-CN"/>
        </w:rPr>
      </w:pPr>
      <w:r>
        <w:rPr>
          <w:rFonts w:hint="eastAsia" w:ascii="仿宋_GB2312" w:hAnsi="仿宋_GB2312" w:eastAsia="仿宋_GB2312" w:cs="仿宋_GB2312"/>
          <w:b w:val="0"/>
          <w:bCs w:val="0"/>
          <w:color w:val="auto"/>
          <w:kern w:val="0"/>
          <w:sz w:val="28"/>
          <w:szCs w:val="28"/>
          <w:highlight w:val="none"/>
          <w:lang w:eastAsia="zh-CN"/>
        </w:rPr>
        <w:t>（3）支付额不足3000元的，按2000元支付。</w:t>
      </w:r>
    </w:p>
    <w:p>
      <w:pPr>
        <w:pStyle w:val="3"/>
        <w:widowControl w:val="0"/>
        <w:tabs>
          <w:tab w:val="left" w:pos="4536"/>
        </w:tabs>
        <w:spacing w:before="0" w:beforeAutospacing="0" w:after="0" w:afterAutospacing="0" w:line="500" w:lineRule="exact"/>
        <w:ind w:right="-94" w:rightChars="0" w:firstLine="560" w:firstLineChars="200"/>
        <w:rPr>
          <w:rFonts w:hint="eastAsia" w:ascii="仿宋_GB2312" w:hAnsi="仿宋_GB2312" w:eastAsia="仿宋_GB2312" w:cs="仿宋_GB2312"/>
          <w:b w:val="0"/>
          <w:bCs w:val="0"/>
          <w:strike/>
          <w:dstrike w:val="0"/>
          <w:color w:val="0000FF"/>
          <w:kern w:val="0"/>
          <w:sz w:val="28"/>
          <w:szCs w:val="28"/>
          <w:highlight w:val="none"/>
          <w:lang w:eastAsia="zh-CN"/>
        </w:rPr>
      </w:pPr>
      <w:r>
        <w:rPr>
          <w:rFonts w:hint="eastAsia" w:ascii="仿宋_GB2312" w:hAnsi="仿宋_GB2312" w:eastAsia="仿宋_GB2312" w:cs="仿宋_GB2312"/>
          <w:b w:val="0"/>
          <w:bCs w:val="0"/>
          <w:color w:val="auto"/>
          <w:kern w:val="0"/>
          <w:sz w:val="28"/>
          <w:szCs w:val="28"/>
          <w:highlight w:val="none"/>
          <w:lang w:eastAsia="zh-CN"/>
        </w:rPr>
        <w:t>（</w:t>
      </w:r>
      <w:r>
        <w:rPr>
          <w:rFonts w:hint="eastAsia" w:ascii="仿宋_GB2312" w:hAnsi="仿宋_GB2312" w:eastAsia="仿宋_GB2312" w:cs="仿宋_GB2312"/>
          <w:b w:val="0"/>
          <w:bCs w:val="0"/>
          <w:color w:val="auto"/>
          <w:kern w:val="0"/>
          <w:sz w:val="28"/>
          <w:szCs w:val="28"/>
          <w:highlight w:val="none"/>
          <w:lang w:val="en-US" w:eastAsia="zh-CN"/>
        </w:rPr>
        <w:t>4</w:t>
      </w:r>
      <w:r>
        <w:rPr>
          <w:rFonts w:hint="eastAsia" w:ascii="仿宋_GB2312" w:hAnsi="仿宋_GB2312" w:eastAsia="仿宋_GB2312" w:cs="仿宋_GB2312"/>
          <w:b w:val="0"/>
          <w:bCs w:val="0"/>
          <w:color w:val="auto"/>
          <w:kern w:val="0"/>
          <w:sz w:val="28"/>
          <w:szCs w:val="28"/>
          <w:highlight w:val="none"/>
          <w:lang w:eastAsia="zh-CN"/>
        </w:rPr>
        <w:t>）其他特殊情况，由采购人与供应商双方协商确定。</w:t>
      </w:r>
      <w:bookmarkEnd w:id="0"/>
    </w:p>
    <w:p>
      <w:pPr>
        <w:pStyle w:val="3"/>
        <w:widowControl w:val="0"/>
        <w:tabs>
          <w:tab w:val="left" w:pos="4536"/>
        </w:tabs>
        <w:spacing w:before="0" w:beforeAutospacing="0" w:after="0" w:afterAutospacing="0" w:line="500" w:lineRule="exact"/>
        <w:ind w:right="1280"/>
        <w:rPr>
          <w:rFonts w:hint="eastAsia" w:ascii="仿宋_GB2312" w:hAnsi="仿宋_GB2312" w:eastAsia="仿宋_GB2312" w:cs="仿宋_GB2312"/>
          <w:b/>
          <w:bCs/>
          <w:color w:val="auto"/>
          <w:kern w:val="0"/>
          <w:sz w:val="28"/>
          <w:szCs w:val="28"/>
          <w:highlight w:val="none"/>
          <w:lang w:eastAsia="zh-CN"/>
        </w:rPr>
      </w:pPr>
      <w:r>
        <w:rPr>
          <w:rFonts w:hint="eastAsia" w:ascii="仿宋_GB2312" w:hAnsi="仿宋_GB2312" w:eastAsia="仿宋_GB2312" w:cs="仿宋_GB2312"/>
          <w:b/>
          <w:bCs/>
          <w:color w:val="auto"/>
          <w:kern w:val="0"/>
          <w:sz w:val="28"/>
          <w:szCs w:val="28"/>
          <w:highlight w:val="none"/>
          <w:lang w:eastAsia="zh-CN"/>
        </w:rPr>
        <w:t>（三）服务标准</w:t>
      </w:r>
    </w:p>
    <w:p>
      <w:pPr>
        <w:spacing w:line="560" w:lineRule="exact"/>
        <w:ind w:firstLine="560" w:firstLineChars="200"/>
        <w:jc w:val="left"/>
        <w:rPr>
          <w:rFonts w:hint="eastAsia" w:ascii="仿宋" w:hAnsi="仿宋" w:eastAsia="仿宋" w:cs="仿宋"/>
          <w:iCs/>
          <w:sz w:val="28"/>
          <w:szCs w:val="28"/>
        </w:rPr>
      </w:pPr>
      <w:r>
        <w:rPr>
          <w:rFonts w:hint="eastAsia" w:ascii="仿宋" w:hAnsi="仿宋" w:eastAsia="仿宋" w:cs="仿宋"/>
          <w:iCs/>
          <w:sz w:val="28"/>
          <w:szCs w:val="28"/>
        </w:rPr>
        <w:t>1.严格遵守国家的法律、法规和有关规章制度，严格遵守行为准则和职业道德，按现行的评审操作规程及质量控制办法规定的执行。</w:t>
      </w:r>
    </w:p>
    <w:p>
      <w:pPr>
        <w:spacing w:line="560" w:lineRule="exact"/>
        <w:ind w:firstLine="560" w:firstLineChars="200"/>
        <w:jc w:val="left"/>
        <w:rPr>
          <w:rFonts w:hint="eastAsia" w:ascii="仿宋" w:hAnsi="仿宋" w:eastAsia="仿宋" w:cs="仿宋"/>
          <w:iCs/>
          <w:sz w:val="28"/>
          <w:szCs w:val="28"/>
        </w:rPr>
      </w:pPr>
      <w:r>
        <w:rPr>
          <w:rFonts w:hint="eastAsia" w:ascii="仿宋" w:hAnsi="仿宋" w:eastAsia="仿宋" w:cs="仿宋"/>
          <w:iCs/>
          <w:sz w:val="28"/>
          <w:szCs w:val="28"/>
        </w:rPr>
        <w:t>2.严格按照现行的工程造价管理办法、工程预、结算评审规程等文件要求进行评审工作，依照相关依据发表专业意见出具成果文件，并对成果的真实性、完整性、准确性负责。</w:t>
      </w:r>
    </w:p>
    <w:p>
      <w:pPr>
        <w:spacing w:line="560" w:lineRule="exact"/>
        <w:ind w:firstLine="560" w:firstLineChars="200"/>
        <w:jc w:val="left"/>
        <w:rPr>
          <w:rFonts w:hint="eastAsia" w:ascii="仿宋" w:hAnsi="仿宋" w:eastAsia="仿宋" w:cs="仿宋"/>
          <w:iCs/>
          <w:sz w:val="28"/>
          <w:szCs w:val="28"/>
        </w:rPr>
      </w:pPr>
      <w:r>
        <w:rPr>
          <w:rFonts w:hint="eastAsia" w:ascii="仿宋" w:hAnsi="仿宋" w:eastAsia="仿宋" w:cs="仿宋"/>
          <w:iCs/>
          <w:sz w:val="28"/>
          <w:szCs w:val="28"/>
        </w:rPr>
        <w:t>3.评审人员在项目评审工程中，应该恪守客观公正、实事求是的原则，确保评审工作的真实完整和准确，保证评审质量。</w:t>
      </w:r>
    </w:p>
    <w:p>
      <w:pPr>
        <w:spacing w:line="560" w:lineRule="exact"/>
        <w:ind w:firstLine="560" w:firstLineChars="200"/>
        <w:jc w:val="left"/>
        <w:rPr>
          <w:rFonts w:hint="eastAsia" w:ascii="仿宋" w:hAnsi="仿宋" w:eastAsia="仿宋" w:cs="仿宋"/>
          <w:iCs/>
          <w:sz w:val="28"/>
          <w:szCs w:val="28"/>
        </w:rPr>
      </w:pPr>
      <w:r>
        <w:rPr>
          <w:rFonts w:hint="eastAsia" w:ascii="仿宋" w:hAnsi="仿宋" w:eastAsia="仿宋" w:cs="仿宋"/>
          <w:iCs/>
          <w:sz w:val="28"/>
          <w:szCs w:val="28"/>
        </w:rPr>
        <w:t>4.评审报告编制标准</w:t>
      </w:r>
    </w:p>
    <w:p>
      <w:pPr>
        <w:spacing w:line="560" w:lineRule="exact"/>
        <w:ind w:firstLine="560" w:firstLineChars="200"/>
        <w:jc w:val="left"/>
        <w:rPr>
          <w:rFonts w:hint="eastAsia" w:ascii="仿宋" w:hAnsi="仿宋" w:eastAsia="仿宋" w:cs="仿宋"/>
          <w:iCs/>
          <w:sz w:val="28"/>
          <w:szCs w:val="28"/>
        </w:rPr>
      </w:pPr>
      <w:r>
        <w:rPr>
          <w:rFonts w:hint="eastAsia" w:ascii="仿宋" w:hAnsi="仿宋" w:eastAsia="仿宋" w:cs="仿宋"/>
          <w:iCs/>
          <w:sz w:val="28"/>
          <w:szCs w:val="28"/>
        </w:rPr>
        <w:t>评审内容完整、数据准确、依据充分，评审结论定性客观、定量准确、依据充分，核增核减原因定性准确、条理清晰，披露评审问题有理有据、分析透彻，提出评审建议措施具体、针对性强。</w:t>
      </w:r>
    </w:p>
    <w:p>
      <w:pPr>
        <w:spacing w:line="560" w:lineRule="exact"/>
        <w:ind w:firstLine="560" w:firstLineChars="200"/>
        <w:jc w:val="left"/>
        <w:rPr>
          <w:rFonts w:hint="eastAsia" w:ascii="仿宋" w:hAnsi="仿宋" w:eastAsia="仿宋" w:cs="仿宋"/>
          <w:iCs/>
          <w:sz w:val="28"/>
          <w:szCs w:val="28"/>
        </w:rPr>
      </w:pPr>
      <w:r>
        <w:rPr>
          <w:rFonts w:hint="eastAsia" w:ascii="仿宋" w:hAnsi="仿宋" w:eastAsia="仿宋" w:cs="仿宋"/>
          <w:iCs/>
          <w:sz w:val="28"/>
          <w:szCs w:val="28"/>
        </w:rPr>
        <w:t>5.采购人将对入围</w:t>
      </w:r>
      <w:r>
        <w:rPr>
          <w:rFonts w:hint="eastAsia" w:ascii="仿宋" w:hAnsi="仿宋" w:eastAsia="仿宋" w:cs="仿宋"/>
          <w:iCs/>
          <w:sz w:val="28"/>
          <w:szCs w:val="28"/>
          <w:lang w:val="en-US" w:eastAsia="zh-CN"/>
        </w:rPr>
        <w:t>机构</w:t>
      </w:r>
      <w:r>
        <w:rPr>
          <w:rFonts w:hint="eastAsia" w:ascii="仿宋" w:hAnsi="仿宋" w:eastAsia="仿宋" w:cs="仿宋"/>
          <w:iCs/>
          <w:sz w:val="28"/>
          <w:szCs w:val="28"/>
        </w:rPr>
        <w:t>提交的评审报告和评审结论进行复审，复审结果因入围</w:t>
      </w:r>
      <w:r>
        <w:rPr>
          <w:rFonts w:hint="eastAsia" w:ascii="仿宋" w:hAnsi="仿宋" w:eastAsia="仿宋" w:cs="仿宋"/>
          <w:iCs/>
          <w:sz w:val="28"/>
          <w:szCs w:val="28"/>
          <w:lang w:val="en-US" w:eastAsia="zh-CN"/>
        </w:rPr>
        <w:t>机构</w:t>
      </w:r>
      <w:r>
        <w:rPr>
          <w:rFonts w:hint="eastAsia" w:ascii="仿宋" w:hAnsi="仿宋" w:eastAsia="仿宋" w:cs="仿宋"/>
          <w:iCs/>
          <w:sz w:val="28"/>
          <w:szCs w:val="28"/>
        </w:rPr>
        <w:t>造成严重质量问题时，采购人不支付该项目的评审费用，入围</w:t>
      </w:r>
      <w:r>
        <w:rPr>
          <w:rFonts w:hint="eastAsia" w:ascii="仿宋" w:hAnsi="仿宋" w:eastAsia="仿宋" w:cs="仿宋"/>
          <w:iCs/>
          <w:sz w:val="28"/>
          <w:szCs w:val="28"/>
          <w:lang w:val="en-US" w:eastAsia="zh-CN"/>
        </w:rPr>
        <w:t>机构</w:t>
      </w:r>
      <w:r>
        <w:rPr>
          <w:rFonts w:hint="eastAsia" w:ascii="仿宋" w:hAnsi="仿宋" w:eastAsia="仿宋" w:cs="仿宋"/>
          <w:iCs/>
          <w:sz w:val="28"/>
          <w:szCs w:val="28"/>
        </w:rPr>
        <w:t>必须承担由此造成的全部经济和法律责任。</w:t>
      </w:r>
    </w:p>
    <w:p>
      <w:pPr>
        <w:spacing w:line="560" w:lineRule="exact"/>
        <w:ind w:firstLine="560" w:firstLineChars="200"/>
        <w:jc w:val="left"/>
        <w:rPr>
          <w:rFonts w:hint="eastAsia" w:ascii="仿宋" w:hAnsi="仿宋" w:eastAsia="仿宋" w:cs="仿宋"/>
          <w:iCs/>
          <w:sz w:val="28"/>
          <w:szCs w:val="28"/>
        </w:rPr>
      </w:pPr>
      <w:r>
        <w:rPr>
          <w:rFonts w:hint="eastAsia" w:ascii="仿宋" w:hAnsi="仿宋" w:eastAsia="仿宋" w:cs="仿宋"/>
          <w:iCs/>
          <w:sz w:val="28"/>
          <w:szCs w:val="28"/>
        </w:rPr>
        <w:t>6.入围</w:t>
      </w:r>
      <w:r>
        <w:rPr>
          <w:rFonts w:hint="eastAsia" w:ascii="仿宋" w:hAnsi="仿宋" w:eastAsia="仿宋" w:cs="仿宋"/>
          <w:iCs/>
          <w:sz w:val="28"/>
          <w:szCs w:val="28"/>
          <w:lang w:val="en-US" w:eastAsia="zh-CN"/>
        </w:rPr>
        <w:t>机构</w:t>
      </w:r>
      <w:r>
        <w:rPr>
          <w:rFonts w:hint="eastAsia" w:ascii="仿宋" w:hAnsi="仿宋" w:eastAsia="仿宋" w:cs="仿宋"/>
          <w:iCs/>
          <w:sz w:val="28"/>
          <w:szCs w:val="28"/>
        </w:rPr>
        <w:t>不得泄露采购人及所承接项目的任何商业机密，不得未经采购人同意擅自对外公开评审结论。</w:t>
      </w:r>
    </w:p>
    <w:p>
      <w:pPr>
        <w:spacing w:line="560" w:lineRule="exact"/>
        <w:ind w:firstLine="560" w:firstLineChars="200"/>
        <w:jc w:val="left"/>
        <w:rPr>
          <w:rFonts w:hint="eastAsia" w:ascii="仿宋" w:hAnsi="仿宋" w:eastAsia="仿宋" w:cs="仿宋"/>
          <w:iCs/>
          <w:sz w:val="28"/>
          <w:szCs w:val="28"/>
        </w:rPr>
      </w:pPr>
      <w:r>
        <w:rPr>
          <w:rFonts w:hint="eastAsia" w:ascii="仿宋" w:hAnsi="仿宋" w:eastAsia="仿宋" w:cs="仿宋"/>
          <w:iCs/>
          <w:sz w:val="28"/>
          <w:szCs w:val="28"/>
        </w:rPr>
        <w:t>7.评审人员应严格遵守廉洁自律的有关规定，坚决抵制各种可能影响客观公正评审的商业贿赂，坚决不搞人情评审，避免和杜绝吃拿卡要的不良行为。如因评审人员原因出现违规违纪行为，应及时处理并承担相应法律责任，采购人有权追究其相关责任。</w:t>
      </w:r>
    </w:p>
    <w:p>
      <w:pPr>
        <w:spacing w:line="560" w:lineRule="exact"/>
        <w:ind w:firstLine="562" w:firstLineChars="200"/>
        <w:jc w:val="left"/>
        <w:rPr>
          <w:rFonts w:hint="eastAsia" w:ascii="仿宋" w:hAnsi="仿宋" w:eastAsia="仿宋" w:cs="仿宋"/>
          <w:iCs/>
          <w:sz w:val="28"/>
          <w:szCs w:val="28"/>
        </w:rPr>
      </w:pPr>
      <w:r>
        <w:rPr>
          <w:rFonts w:hint="eastAsia" w:ascii="仿宋" w:hAnsi="仿宋" w:eastAsia="仿宋" w:cs="仿宋"/>
          <w:b/>
          <w:bCs/>
          <w:iCs/>
          <w:sz w:val="28"/>
          <w:szCs w:val="28"/>
          <w:lang w:eastAsia="zh-CN"/>
        </w:rPr>
        <w:t>（</w:t>
      </w:r>
      <w:r>
        <w:rPr>
          <w:rFonts w:hint="eastAsia" w:ascii="仿宋" w:hAnsi="仿宋" w:eastAsia="仿宋" w:cs="仿宋"/>
          <w:b/>
          <w:bCs/>
          <w:iCs/>
          <w:sz w:val="28"/>
          <w:szCs w:val="28"/>
          <w:lang w:val="en-US" w:eastAsia="zh-CN"/>
        </w:rPr>
        <w:t>四</w:t>
      </w:r>
      <w:r>
        <w:rPr>
          <w:rFonts w:hint="eastAsia" w:ascii="仿宋" w:hAnsi="仿宋" w:eastAsia="仿宋" w:cs="仿宋"/>
          <w:b/>
          <w:bCs/>
          <w:iCs/>
          <w:sz w:val="28"/>
          <w:szCs w:val="28"/>
          <w:lang w:eastAsia="zh-CN"/>
        </w:rPr>
        <w:t>）</w:t>
      </w:r>
      <w:r>
        <w:rPr>
          <w:rFonts w:hint="eastAsia" w:ascii="仿宋" w:hAnsi="仿宋" w:eastAsia="仿宋" w:cs="仿宋"/>
          <w:b/>
          <w:bCs/>
          <w:iCs/>
          <w:sz w:val="28"/>
          <w:szCs w:val="28"/>
        </w:rPr>
        <w:t>服务要求</w:t>
      </w:r>
    </w:p>
    <w:p>
      <w:pPr>
        <w:spacing w:line="500" w:lineRule="exact"/>
        <w:ind w:firstLine="560" w:firstLineChars="200"/>
        <w:jc w:val="left"/>
        <w:rPr>
          <w:rFonts w:hint="eastAsia" w:ascii="仿宋" w:hAnsi="仿宋" w:eastAsia="仿宋" w:cs="仿宋"/>
          <w:iCs/>
          <w:sz w:val="28"/>
          <w:szCs w:val="28"/>
        </w:rPr>
      </w:pPr>
      <w:r>
        <w:rPr>
          <w:rFonts w:hint="eastAsia" w:ascii="仿宋" w:hAnsi="仿宋" w:eastAsia="仿宋" w:cs="仿宋"/>
          <w:iCs/>
          <w:sz w:val="28"/>
          <w:szCs w:val="28"/>
        </w:rPr>
        <w:t>（1）入围</w:t>
      </w:r>
      <w:r>
        <w:rPr>
          <w:rFonts w:hint="eastAsia" w:ascii="仿宋" w:hAnsi="仿宋" w:eastAsia="仿宋" w:cs="仿宋"/>
          <w:iCs/>
          <w:sz w:val="28"/>
          <w:szCs w:val="28"/>
          <w:lang w:val="en-US" w:eastAsia="zh-CN"/>
        </w:rPr>
        <w:t>机构</w:t>
      </w:r>
      <w:r>
        <w:rPr>
          <w:rFonts w:hint="eastAsia" w:ascii="仿宋" w:hAnsi="仿宋" w:eastAsia="仿宋" w:cs="仿宋"/>
          <w:iCs/>
          <w:sz w:val="28"/>
          <w:szCs w:val="28"/>
          <w:lang w:eastAsia="zh-CN"/>
        </w:rPr>
        <w:t>安排相应的人员，在服务期内</w:t>
      </w:r>
      <w:r>
        <w:rPr>
          <w:rFonts w:hint="eastAsia" w:ascii="仿宋" w:hAnsi="仿宋" w:eastAsia="仿宋" w:cs="仿宋"/>
          <w:iCs/>
          <w:sz w:val="28"/>
          <w:szCs w:val="28"/>
        </w:rPr>
        <w:t>为</w:t>
      </w:r>
      <w:r>
        <w:rPr>
          <w:rFonts w:hint="eastAsia" w:ascii="仿宋" w:hAnsi="仿宋" w:eastAsia="仿宋" w:cs="仿宋"/>
          <w:iCs/>
          <w:sz w:val="28"/>
          <w:szCs w:val="28"/>
          <w:lang w:val="en-US" w:eastAsia="zh-CN"/>
        </w:rPr>
        <w:t>采购</w:t>
      </w:r>
      <w:r>
        <w:rPr>
          <w:rFonts w:hint="eastAsia" w:ascii="仿宋" w:hAnsi="仿宋" w:eastAsia="仿宋" w:cs="仿宋"/>
          <w:iCs/>
          <w:sz w:val="28"/>
          <w:szCs w:val="28"/>
        </w:rPr>
        <w:t>人提供技术援助和咨询服务，解答</w:t>
      </w:r>
      <w:r>
        <w:rPr>
          <w:rFonts w:hint="eastAsia" w:ascii="仿宋" w:hAnsi="仿宋" w:eastAsia="仿宋" w:cs="仿宋"/>
          <w:iCs/>
          <w:sz w:val="28"/>
          <w:szCs w:val="28"/>
          <w:lang w:val="en-US" w:eastAsia="zh-CN"/>
        </w:rPr>
        <w:t>采购</w:t>
      </w:r>
      <w:r>
        <w:rPr>
          <w:rFonts w:hint="eastAsia" w:ascii="仿宋" w:hAnsi="仿宋" w:eastAsia="仿宋" w:cs="仿宋"/>
          <w:iCs/>
          <w:sz w:val="28"/>
          <w:szCs w:val="28"/>
        </w:rPr>
        <w:t>人在项目评审遇到的问题，及时为</w:t>
      </w:r>
      <w:r>
        <w:rPr>
          <w:rFonts w:hint="eastAsia" w:ascii="仿宋" w:hAnsi="仿宋" w:eastAsia="仿宋" w:cs="仿宋"/>
          <w:iCs/>
          <w:sz w:val="28"/>
          <w:szCs w:val="28"/>
          <w:lang w:val="en-US" w:eastAsia="zh-CN"/>
        </w:rPr>
        <w:t>采购</w:t>
      </w:r>
      <w:r>
        <w:rPr>
          <w:rFonts w:hint="eastAsia" w:ascii="仿宋" w:hAnsi="仿宋" w:eastAsia="仿宋" w:cs="仿宋"/>
          <w:iCs/>
          <w:sz w:val="28"/>
          <w:szCs w:val="28"/>
        </w:rPr>
        <w:t>人提出解决问题的建议。</w:t>
      </w:r>
    </w:p>
    <w:p>
      <w:pPr>
        <w:spacing w:line="500" w:lineRule="exact"/>
        <w:ind w:firstLine="560" w:firstLineChars="200"/>
        <w:jc w:val="left"/>
        <w:rPr>
          <w:rFonts w:hint="eastAsia" w:ascii="仿宋" w:hAnsi="仿宋" w:eastAsia="仿宋" w:cs="仿宋"/>
          <w:iCs/>
          <w:sz w:val="28"/>
          <w:szCs w:val="28"/>
        </w:rPr>
      </w:pPr>
      <w:r>
        <w:rPr>
          <w:rFonts w:hint="eastAsia" w:ascii="仿宋" w:hAnsi="仿宋" w:eastAsia="仿宋" w:cs="仿宋"/>
          <w:iCs/>
          <w:sz w:val="28"/>
          <w:szCs w:val="28"/>
        </w:rPr>
        <w:t>（2）入围</w:t>
      </w:r>
      <w:r>
        <w:rPr>
          <w:rFonts w:hint="eastAsia" w:ascii="仿宋" w:hAnsi="仿宋" w:eastAsia="仿宋" w:cs="仿宋"/>
          <w:iCs/>
          <w:sz w:val="28"/>
          <w:szCs w:val="28"/>
          <w:lang w:val="en-US" w:eastAsia="zh-CN"/>
        </w:rPr>
        <w:t>机构</w:t>
      </w:r>
      <w:r>
        <w:rPr>
          <w:rFonts w:hint="eastAsia" w:ascii="仿宋" w:hAnsi="仿宋" w:eastAsia="仿宋" w:cs="仿宋"/>
          <w:iCs/>
          <w:sz w:val="28"/>
          <w:szCs w:val="28"/>
        </w:rPr>
        <w:t>根据相关法律法规、行业准则、规范对送审资料客观、公正地开展评审，并按时出具评审结果。</w:t>
      </w:r>
    </w:p>
    <w:p>
      <w:pPr>
        <w:spacing w:line="500" w:lineRule="exact"/>
        <w:ind w:firstLine="560" w:firstLineChars="200"/>
        <w:jc w:val="left"/>
        <w:rPr>
          <w:rFonts w:hint="eastAsia" w:ascii="仿宋" w:hAnsi="仿宋" w:eastAsia="仿宋" w:cs="仿宋"/>
          <w:iCs/>
          <w:sz w:val="28"/>
          <w:szCs w:val="28"/>
        </w:rPr>
      </w:pPr>
      <w:r>
        <w:rPr>
          <w:rFonts w:hint="eastAsia" w:ascii="仿宋" w:hAnsi="仿宋" w:eastAsia="仿宋" w:cs="仿宋"/>
          <w:iCs/>
          <w:sz w:val="28"/>
          <w:szCs w:val="28"/>
        </w:rPr>
        <w:t>（3）入围</w:t>
      </w:r>
      <w:r>
        <w:rPr>
          <w:rFonts w:hint="eastAsia" w:ascii="仿宋" w:hAnsi="仿宋" w:eastAsia="仿宋" w:cs="仿宋"/>
          <w:iCs/>
          <w:sz w:val="28"/>
          <w:szCs w:val="28"/>
          <w:lang w:val="en-US" w:eastAsia="zh-CN"/>
        </w:rPr>
        <w:t>机构</w:t>
      </w:r>
      <w:r>
        <w:rPr>
          <w:rFonts w:hint="eastAsia" w:ascii="仿宋" w:hAnsi="仿宋" w:eastAsia="仿宋" w:cs="仿宋"/>
          <w:iCs/>
          <w:sz w:val="28"/>
          <w:szCs w:val="28"/>
        </w:rPr>
        <w:t>须按照梧州市人民医院及梧州市长洲区大塘社区卫生服务中心制定的项目评审操作规程以及项目评审管理办法的有关规定和要求开展项目评审工作，接受</w:t>
      </w:r>
      <w:r>
        <w:rPr>
          <w:rFonts w:hint="eastAsia" w:ascii="仿宋" w:hAnsi="仿宋" w:eastAsia="仿宋" w:cs="仿宋"/>
          <w:iCs/>
          <w:sz w:val="28"/>
          <w:szCs w:val="28"/>
          <w:lang w:val="en-US" w:eastAsia="zh-CN"/>
        </w:rPr>
        <w:t>采购</w:t>
      </w:r>
      <w:r>
        <w:rPr>
          <w:rFonts w:hint="eastAsia" w:ascii="仿宋" w:hAnsi="仿宋" w:eastAsia="仿宋" w:cs="仿宋"/>
          <w:iCs/>
          <w:sz w:val="28"/>
          <w:szCs w:val="28"/>
        </w:rPr>
        <w:t>人的管理、指导和监督。</w:t>
      </w:r>
    </w:p>
    <w:p>
      <w:pPr>
        <w:spacing w:line="500" w:lineRule="exact"/>
        <w:ind w:firstLine="560" w:firstLineChars="200"/>
        <w:jc w:val="left"/>
        <w:rPr>
          <w:rFonts w:hint="eastAsia" w:ascii="仿宋" w:hAnsi="仿宋" w:eastAsia="仿宋" w:cs="仿宋"/>
          <w:iCs/>
          <w:sz w:val="28"/>
          <w:szCs w:val="28"/>
        </w:rPr>
      </w:pPr>
      <w:r>
        <w:rPr>
          <w:rFonts w:hint="eastAsia" w:ascii="仿宋" w:hAnsi="仿宋" w:eastAsia="仿宋" w:cs="仿宋"/>
          <w:iCs/>
          <w:sz w:val="28"/>
          <w:szCs w:val="28"/>
        </w:rPr>
        <w:t>（4）入围</w:t>
      </w:r>
      <w:r>
        <w:rPr>
          <w:rFonts w:hint="eastAsia" w:ascii="仿宋" w:hAnsi="仿宋" w:eastAsia="仿宋" w:cs="仿宋"/>
          <w:iCs/>
          <w:sz w:val="28"/>
          <w:szCs w:val="28"/>
          <w:lang w:val="en-US" w:eastAsia="zh-CN"/>
        </w:rPr>
        <w:t>机构</w:t>
      </w:r>
      <w:r>
        <w:rPr>
          <w:rFonts w:hint="eastAsia" w:ascii="仿宋" w:hAnsi="仿宋" w:eastAsia="仿宋" w:cs="仿宋"/>
          <w:iCs/>
          <w:sz w:val="28"/>
          <w:szCs w:val="28"/>
        </w:rPr>
        <w:t>须独立开展项目评审工作，不得擅自将评审项目转交第三方机构或人员完成。</w:t>
      </w:r>
    </w:p>
    <w:p>
      <w:pPr>
        <w:spacing w:line="500" w:lineRule="exact"/>
        <w:ind w:firstLine="560" w:firstLineChars="200"/>
        <w:jc w:val="left"/>
        <w:rPr>
          <w:rFonts w:hint="eastAsia" w:ascii="仿宋" w:hAnsi="仿宋" w:eastAsia="仿宋" w:cs="仿宋"/>
          <w:iCs/>
          <w:sz w:val="28"/>
          <w:szCs w:val="28"/>
        </w:rPr>
      </w:pPr>
      <w:r>
        <w:rPr>
          <w:rFonts w:hint="eastAsia" w:ascii="仿宋" w:hAnsi="仿宋" w:eastAsia="仿宋" w:cs="仿宋"/>
          <w:iCs/>
          <w:sz w:val="28"/>
          <w:szCs w:val="28"/>
        </w:rPr>
        <w:t>（5）其他服务要求按本项目协议要求执行。</w:t>
      </w:r>
    </w:p>
    <w:p>
      <w:pPr>
        <w:pStyle w:val="2"/>
        <w:ind w:left="0" w:leftChars="0" w:firstLine="560" w:firstLineChars="200"/>
        <w:rPr>
          <w:rFonts w:hint="eastAsia" w:eastAsia="仿宋"/>
          <w:lang w:eastAsia="zh-CN"/>
        </w:rPr>
      </w:pPr>
      <w:r>
        <w:rPr>
          <w:rFonts w:hint="eastAsia" w:ascii="仿宋" w:hAnsi="仿宋" w:eastAsia="仿宋" w:cs="仿宋"/>
          <w:iCs/>
          <w:sz w:val="28"/>
          <w:szCs w:val="28"/>
          <w:lang w:eastAsia="zh-CN"/>
        </w:rPr>
        <w:t>（</w:t>
      </w:r>
      <w:r>
        <w:rPr>
          <w:rFonts w:hint="eastAsia" w:ascii="仿宋" w:hAnsi="仿宋" w:eastAsia="仿宋" w:cs="仿宋"/>
          <w:iCs/>
          <w:sz w:val="28"/>
          <w:szCs w:val="28"/>
          <w:lang w:val="en-US" w:eastAsia="zh-CN"/>
        </w:rPr>
        <w:t>6</w:t>
      </w:r>
      <w:r>
        <w:rPr>
          <w:rFonts w:hint="eastAsia" w:ascii="仿宋" w:hAnsi="仿宋" w:eastAsia="仿宋" w:cs="仿宋"/>
          <w:iCs/>
          <w:sz w:val="28"/>
          <w:szCs w:val="28"/>
          <w:lang w:eastAsia="zh-CN"/>
        </w:rPr>
        <w:t>）</w:t>
      </w:r>
      <w:r>
        <w:rPr>
          <w:rFonts w:hint="eastAsia" w:ascii="仿宋_GB2312" w:hAnsi="仿宋_GB2312" w:eastAsia="仿宋_GB2312" w:cs="仿宋_GB2312"/>
          <w:b w:val="0"/>
          <w:bCs w:val="0"/>
          <w:color w:val="auto"/>
          <w:kern w:val="0"/>
          <w:sz w:val="28"/>
          <w:szCs w:val="28"/>
          <w:highlight w:val="none"/>
          <w:lang w:val="en-US" w:eastAsia="zh-CN"/>
        </w:rPr>
        <w:t>自收到委托书次日起，3-7个工作日出具成果报告，复杂项目可协商延期。</w:t>
      </w:r>
    </w:p>
    <w:p>
      <w:pPr>
        <w:spacing w:line="500" w:lineRule="exact"/>
        <w:ind w:firstLine="562" w:firstLineChars="200"/>
        <w:jc w:val="left"/>
        <w:rPr>
          <w:rFonts w:hint="eastAsia" w:ascii="仿宋" w:hAnsi="仿宋" w:eastAsia="仿宋" w:cs="仿宋"/>
          <w:iCs/>
          <w:sz w:val="28"/>
          <w:szCs w:val="28"/>
        </w:rPr>
      </w:pPr>
      <w:r>
        <w:rPr>
          <w:rFonts w:hint="eastAsia" w:ascii="仿宋" w:hAnsi="仿宋" w:eastAsia="仿宋" w:cs="仿宋"/>
          <w:b/>
          <w:bCs/>
          <w:iCs/>
          <w:sz w:val="28"/>
          <w:szCs w:val="28"/>
        </w:rPr>
        <w:t>注：上述（1）-（</w:t>
      </w:r>
      <w:r>
        <w:rPr>
          <w:rFonts w:hint="eastAsia" w:ascii="仿宋" w:hAnsi="仿宋" w:eastAsia="仿宋" w:cs="仿宋"/>
          <w:b/>
          <w:bCs/>
          <w:iCs/>
          <w:sz w:val="28"/>
          <w:szCs w:val="28"/>
          <w:lang w:val="en-US" w:eastAsia="zh-CN"/>
        </w:rPr>
        <w:t>6</w:t>
      </w:r>
      <w:r>
        <w:rPr>
          <w:rFonts w:hint="eastAsia" w:ascii="仿宋" w:hAnsi="仿宋" w:eastAsia="仿宋" w:cs="仿宋"/>
          <w:b/>
          <w:bCs/>
          <w:iCs/>
          <w:sz w:val="28"/>
          <w:szCs w:val="28"/>
        </w:rPr>
        <w:t>）项服务要求逐条进行书面承诺。</w:t>
      </w:r>
    </w:p>
    <w:p>
      <w:pPr>
        <w:spacing w:line="560" w:lineRule="exact"/>
        <w:ind w:firstLine="562" w:firstLineChars="200"/>
        <w:jc w:val="left"/>
        <w:rPr>
          <w:rFonts w:hint="eastAsia" w:ascii="仿宋" w:hAnsi="仿宋" w:eastAsia="仿宋" w:cs="仿宋"/>
          <w:sz w:val="28"/>
          <w:szCs w:val="28"/>
        </w:rPr>
      </w:pPr>
      <w:r>
        <w:rPr>
          <w:rFonts w:hint="eastAsia" w:ascii="仿宋" w:hAnsi="仿宋" w:eastAsia="仿宋" w:cs="仿宋"/>
          <w:b/>
          <w:bCs/>
          <w:sz w:val="28"/>
          <w:szCs w:val="28"/>
          <w:lang w:eastAsia="zh-CN"/>
        </w:rPr>
        <w:t>二、</w:t>
      </w:r>
      <w:r>
        <w:rPr>
          <w:rFonts w:hint="eastAsia" w:ascii="仿宋" w:hAnsi="仿宋" w:eastAsia="仿宋" w:cs="仿宋"/>
          <w:b/>
          <w:bCs/>
          <w:sz w:val="28"/>
          <w:szCs w:val="28"/>
        </w:rPr>
        <w:t>商务要求：</w:t>
      </w:r>
    </w:p>
    <w:p>
      <w:pPr>
        <w:spacing w:line="560" w:lineRule="exact"/>
        <w:ind w:firstLine="562" w:firstLineChars="200"/>
        <w:jc w:val="left"/>
        <w:outlineLvl w:val="2"/>
        <w:rPr>
          <w:rFonts w:hint="eastAsia" w:ascii="仿宋" w:hAnsi="仿宋" w:eastAsia="仿宋" w:cs="仿宋"/>
          <w:iCs/>
          <w:sz w:val="28"/>
          <w:szCs w:val="28"/>
          <w:highlight w:val="none"/>
        </w:rPr>
      </w:pPr>
      <w:r>
        <w:rPr>
          <w:rFonts w:hint="eastAsia" w:ascii="仿宋" w:hAnsi="仿宋" w:eastAsia="仿宋" w:cs="仿宋"/>
          <w:b/>
          <w:bCs/>
          <w:iCs/>
          <w:sz w:val="28"/>
          <w:szCs w:val="28"/>
        </w:rPr>
        <w:t>1.框架协议签订期限：</w:t>
      </w:r>
      <w:r>
        <w:rPr>
          <w:rFonts w:hint="eastAsia" w:ascii="仿宋" w:hAnsi="仿宋" w:eastAsia="仿宋" w:cs="仿宋"/>
          <w:iCs/>
          <w:sz w:val="28"/>
          <w:szCs w:val="28"/>
          <w:highlight w:val="none"/>
        </w:rPr>
        <w:t>入围</w:t>
      </w:r>
      <w:r>
        <w:rPr>
          <w:rFonts w:hint="eastAsia" w:ascii="仿宋" w:hAnsi="仿宋" w:eastAsia="仿宋" w:cs="仿宋"/>
          <w:iCs/>
          <w:sz w:val="28"/>
          <w:szCs w:val="28"/>
          <w:highlight w:val="none"/>
          <w:lang w:val="en-US" w:eastAsia="zh-CN"/>
        </w:rPr>
        <w:t>公告发布后</w:t>
      </w:r>
      <w:r>
        <w:rPr>
          <w:rFonts w:hint="eastAsia" w:ascii="仿宋" w:hAnsi="仿宋" w:eastAsia="仿宋" w:cs="仿宋"/>
          <w:iCs/>
          <w:sz w:val="28"/>
          <w:szCs w:val="28"/>
          <w:highlight w:val="none"/>
        </w:rPr>
        <w:t xml:space="preserve"> </w:t>
      </w:r>
      <w:r>
        <w:rPr>
          <w:rFonts w:hint="eastAsia" w:ascii="仿宋" w:hAnsi="仿宋" w:eastAsia="仿宋" w:cs="仿宋"/>
          <w:iCs/>
          <w:sz w:val="28"/>
          <w:szCs w:val="28"/>
          <w:highlight w:val="none"/>
          <w:lang w:val="en-US" w:eastAsia="zh-CN"/>
        </w:rPr>
        <w:t>10</w:t>
      </w:r>
      <w:r>
        <w:rPr>
          <w:rFonts w:hint="eastAsia" w:ascii="仿宋" w:hAnsi="仿宋" w:eastAsia="仿宋" w:cs="仿宋"/>
          <w:iCs/>
          <w:sz w:val="28"/>
          <w:szCs w:val="28"/>
          <w:highlight w:val="none"/>
        </w:rPr>
        <w:t>日内。</w:t>
      </w:r>
    </w:p>
    <w:p>
      <w:pPr>
        <w:spacing w:line="560" w:lineRule="exact"/>
        <w:ind w:firstLine="562" w:firstLineChars="200"/>
        <w:jc w:val="left"/>
        <w:rPr>
          <w:rFonts w:hint="eastAsia" w:ascii="仿宋" w:hAnsi="仿宋" w:eastAsia="仿宋" w:cs="仿宋"/>
          <w:iCs/>
          <w:sz w:val="28"/>
          <w:szCs w:val="28"/>
        </w:rPr>
      </w:pPr>
      <w:r>
        <w:rPr>
          <w:rFonts w:hint="eastAsia" w:ascii="仿宋" w:hAnsi="仿宋" w:eastAsia="仿宋" w:cs="仿宋"/>
          <w:b/>
          <w:bCs/>
          <w:iCs/>
          <w:sz w:val="28"/>
          <w:szCs w:val="28"/>
        </w:rPr>
        <w:t>2.</w:t>
      </w:r>
      <w:r>
        <w:rPr>
          <w:rFonts w:hint="eastAsia" w:ascii="仿宋" w:hAnsi="仿宋" w:eastAsia="仿宋" w:cs="仿宋"/>
          <w:b/>
          <w:bCs/>
          <w:iCs/>
          <w:sz w:val="28"/>
          <w:szCs w:val="28"/>
          <w:lang w:val="en-US" w:eastAsia="zh-CN"/>
        </w:rPr>
        <w:t>服务</w:t>
      </w:r>
      <w:r>
        <w:rPr>
          <w:rFonts w:hint="eastAsia" w:ascii="仿宋" w:hAnsi="仿宋" w:eastAsia="仿宋" w:cs="仿宋"/>
          <w:b/>
          <w:bCs/>
          <w:iCs/>
          <w:sz w:val="28"/>
          <w:szCs w:val="28"/>
        </w:rPr>
        <w:t>期限：</w:t>
      </w:r>
      <w:r>
        <w:rPr>
          <w:rFonts w:hint="eastAsia" w:ascii="仿宋" w:hAnsi="仿宋" w:eastAsia="仿宋" w:cs="仿宋"/>
          <w:iCs/>
          <w:sz w:val="28"/>
          <w:szCs w:val="28"/>
        </w:rPr>
        <w:t>自签订框架协议之日起 1 年。</w:t>
      </w:r>
    </w:p>
    <w:p>
      <w:pPr>
        <w:spacing w:line="560" w:lineRule="exact"/>
        <w:ind w:firstLine="562" w:firstLineChars="200"/>
        <w:jc w:val="left"/>
        <w:rPr>
          <w:rFonts w:hint="eastAsia" w:ascii="仿宋" w:hAnsi="仿宋" w:eastAsia="仿宋" w:cs="仿宋"/>
          <w:iCs/>
          <w:sz w:val="28"/>
          <w:szCs w:val="28"/>
        </w:rPr>
      </w:pPr>
      <w:r>
        <w:rPr>
          <w:rFonts w:hint="eastAsia" w:ascii="仿宋" w:hAnsi="仿宋" w:eastAsia="仿宋" w:cs="仿宋"/>
          <w:b/>
          <w:bCs/>
          <w:iCs/>
          <w:sz w:val="28"/>
          <w:szCs w:val="28"/>
        </w:rPr>
        <w:t>3.服务地点或交付地点：</w:t>
      </w:r>
      <w:r>
        <w:rPr>
          <w:rFonts w:hint="eastAsia" w:ascii="仿宋" w:hAnsi="仿宋" w:eastAsia="仿宋" w:cs="仿宋"/>
          <w:iCs/>
          <w:sz w:val="28"/>
          <w:szCs w:val="28"/>
        </w:rPr>
        <w:t>梧州市人民医院及梧州市长洲区大塘社区卫生服务中心。</w:t>
      </w:r>
    </w:p>
    <w:p>
      <w:pPr>
        <w:numPr>
          <w:ilvl w:val="0"/>
          <w:numId w:val="0"/>
        </w:numPr>
        <w:spacing w:line="500" w:lineRule="exact"/>
        <w:ind w:firstLine="562" w:firstLineChars="200"/>
        <w:jc w:val="left"/>
        <w:rPr>
          <w:rFonts w:hint="eastAsia" w:ascii="仿宋" w:hAnsi="仿宋" w:eastAsia="仿宋" w:cs="仿宋"/>
          <w:b w:val="0"/>
          <w:bCs w:val="0"/>
          <w:iCs/>
          <w:sz w:val="28"/>
          <w:szCs w:val="28"/>
        </w:rPr>
      </w:pPr>
      <w:r>
        <w:rPr>
          <w:rFonts w:hint="eastAsia" w:ascii="仿宋" w:hAnsi="仿宋" w:eastAsia="仿宋" w:cs="仿宋"/>
          <w:b/>
          <w:bCs/>
          <w:iCs/>
          <w:sz w:val="28"/>
          <w:szCs w:val="28"/>
          <w:lang w:val="en-US" w:eastAsia="zh-CN"/>
        </w:rPr>
        <w:t>4.付款方式、时间、条件：</w:t>
      </w:r>
      <w:r>
        <w:rPr>
          <w:rFonts w:hint="eastAsia" w:ascii="仿宋" w:hAnsi="仿宋" w:eastAsia="仿宋" w:cs="仿宋"/>
          <w:b w:val="0"/>
          <w:bCs w:val="0"/>
          <w:iCs/>
          <w:sz w:val="28"/>
          <w:szCs w:val="28"/>
        </w:rPr>
        <w:t>无预付款，咨询服务费按项目申请支付，咨询公司在完成咨询服务工作后，提交支付申请，以及足额且符合税法规定的增值税发票，经采购方确认后支付。</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94045"/>
    <w:rsid w:val="1DCC6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1"/>
    <w:qFormat/>
    <w:uiPriority w:val="0"/>
    <w:pPr>
      <w:spacing w:after="120"/>
      <w:ind w:left="420" w:leftChars="200" w:firstLine="420" w:firstLineChars="200"/>
    </w:pPr>
    <w:rPr>
      <w:rFonts w:ascii="Times New Roman"/>
      <w:szCs w:val="24"/>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4E8E4"/>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2025-08-19T08:51:00Z</dcterms:created>
  <dc:creator>Administrator</dc:creator>
  <cp:lastModifiedBy>Ching</cp:lastModifiedBy>
  <dcterms:modified xsi:type="dcterms:W3CDTF">2025-08-21T02:42:49Z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