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1"/>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1"/>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1"/>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6"/>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1"/>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5</w:t>
      </w:r>
      <w:r>
        <w:rPr>
          <w:rFonts w:hint="eastAsia" w:ascii="宋体" w:hAnsi="宋体"/>
          <w:color w:val="auto"/>
          <w:sz w:val="28"/>
          <w:szCs w:val="28"/>
          <w:lang w:eastAsia="zh-CN"/>
        </w:rPr>
        <w:t>）“信用中国”网站上查询的无重大失信行为记录相关证明材料。</w:t>
      </w:r>
      <w:r>
        <w:rPr>
          <w:rFonts w:hint="eastAsia" w:ascii="宋体" w:hAnsi="宋体"/>
          <w:color w:val="auto"/>
          <w:sz w:val="28"/>
          <w:szCs w:val="28"/>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440" w:lineRule="exact"/>
        <w:ind w:firstLine="560" w:firstLineChars="200"/>
        <w:rPr>
          <w:rFonts w:hint="eastAsia" w:ascii="宋体" w:hAnsi="宋体"/>
          <w:b/>
          <w:bCs/>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color w:val="auto"/>
          <w:sz w:val="28"/>
          <w:szCs w:val="28"/>
          <w:highlight w:val="none"/>
          <w:lang w:val="en-US" w:eastAsia="zh-CN"/>
        </w:rPr>
        <w:t>供应商应具有相应的辐射安全许可证，保证所从事的维修保养活动符合放射性污染防治法及射线装置安全和防护条例等法律法规的规定；供应商经营范围必须具备医疗器械维修或医疗设备维修。</w:t>
      </w:r>
    </w:p>
    <w:p>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1"/>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color w:val="auto"/>
                <w:szCs w:val="21"/>
              </w:rPr>
            </w:pPr>
            <w:r>
              <w:rPr>
                <w:rFonts w:hint="eastAsia" w:ascii="宋体" w:hAnsi="宋体" w:cs="仿宋_GB2312"/>
                <w:color w:val="auto"/>
                <w:sz w:val="24"/>
              </w:rPr>
              <w:t>项目</w:t>
            </w:r>
            <w:r>
              <w:rPr>
                <w:rFonts w:hint="eastAsia" w:ascii="宋体" w:hAnsi="宋体"/>
                <w:color w:val="auto"/>
                <w:szCs w:val="21"/>
              </w:rPr>
              <w:t>名称</w:t>
            </w:r>
          </w:p>
        </w:tc>
        <w:tc>
          <w:tcPr>
            <w:tcW w:w="7655" w:type="dxa"/>
            <w:noWrap w:val="0"/>
            <w:vAlign w:val="center"/>
          </w:tcPr>
          <w:p>
            <w:pPr>
              <w:tabs>
                <w:tab w:val="left" w:pos="504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color w:val="auto"/>
                <w:szCs w:val="21"/>
              </w:rPr>
            </w:pPr>
            <w:r>
              <w:rPr>
                <w:rFonts w:hint="eastAsia" w:ascii="宋体" w:hAnsi="宋体"/>
                <w:color w:val="auto"/>
                <w:szCs w:val="21"/>
              </w:rPr>
              <w:t>报价（元）</w:t>
            </w:r>
          </w:p>
        </w:tc>
        <w:tc>
          <w:tcPr>
            <w:tcW w:w="7655" w:type="dxa"/>
            <w:noWrap w:val="0"/>
            <w:vAlign w:val="center"/>
          </w:tcPr>
          <w:p>
            <w:pPr>
              <w:tabs>
                <w:tab w:val="left" w:pos="5040"/>
              </w:tabs>
              <w:snapToGrid w:val="0"/>
              <w:ind w:firstLine="420" w:firstLineChars="200"/>
              <w:jc w:val="both"/>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single"/>
              </w:rPr>
              <w:t xml:space="preserve">     </w:t>
            </w:r>
            <w:r>
              <w:rPr>
                <w:rFonts w:hint="eastAsia" w:ascii="宋体" w:hAnsi="宋体"/>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color w:val="auto"/>
                <w:szCs w:val="21"/>
              </w:rPr>
            </w:pPr>
          </w:p>
          <w:p>
            <w:pPr>
              <w:snapToGrid w:val="0"/>
              <w:jc w:val="center"/>
              <w:rPr>
                <w:rFonts w:hint="eastAsia" w:ascii="宋体" w:hAnsi="宋体" w:eastAsia="宋体"/>
                <w:color w:val="auto"/>
                <w:szCs w:val="21"/>
                <w:lang w:eastAsia="zh-CN"/>
              </w:rPr>
            </w:pPr>
            <w:r>
              <w:rPr>
                <w:rFonts w:hint="eastAsia" w:ascii="宋体" w:hAnsi="宋体"/>
                <w:color w:val="auto"/>
                <w:szCs w:val="21"/>
                <w:lang w:eastAsia="zh-CN"/>
              </w:rPr>
              <w:t>服务期限</w:t>
            </w:r>
          </w:p>
        </w:tc>
        <w:tc>
          <w:tcPr>
            <w:tcW w:w="7655" w:type="dxa"/>
            <w:noWrap w:val="0"/>
            <w:vAlign w:val="center"/>
          </w:tcPr>
          <w:p>
            <w:pPr>
              <w:snapToGrid w:val="0"/>
              <w:spacing w:line="360" w:lineRule="auto"/>
              <w:rPr>
                <w:rFonts w:ascii="宋体" w:hAnsi="宋体"/>
                <w:color w:val="auto"/>
                <w:szCs w:val="21"/>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以上报价须为人民币报价，包含但不限于维护、零配件更换、安装、拆卸、计量检测、售后服务、包装、运输、管理、利润、税金、保险、协调、装卸、调试、培训等完成本项目全部内容所需费用的含税价。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spacing w:line="440" w:lineRule="exact"/>
        <w:ind w:firstLine="424" w:firstLineChars="202"/>
        <w:jc w:val="left"/>
        <w:rPr>
          <w:rFonts w:hint="eastAsia" w:ascii="宋体" w:hAnsi="宋体" w:cs="仿宋_GB2312"/>
          <w:b w:val="0"/>
          <w:bCs/>
          <w:color w:val="auto"/>
          <w:sz w:val="24"/>
        </w:rPr>
      </w:pPr>
      <w:r>
        <w:rPr>
          <w:rFonts w:hAnsi="宋体"/>
          <w:color w:val="auto"/>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9.服务需求响应表</w:t>
      </w:r>
    </w:p>
    <w:p>
      <w:pPr>
        <w:pStyle w:val="6"/>
        <w:rPr>
          <w:color w:val="auto"/>
          <w:sz w:val="24"/>
        </w:rPr>
      </w:pPr>
    </w:p>
    <w:p>
      <w:pPr>
        <w:pStyle w:val="6"/>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6"/>
        <w:rPr>
          <w:rFonts w:hAnsi="宋体"/>
          <w:color w:val="auto"/>
          <w:sz w:val="24"/>
          <w:szCs w:val="24"/>
        </w:rPr>
      </w:pPr>
    </w:p>
    <w:p>
      <w:pPr>
        <w:pStyle w:val="6"/>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6"/>
        <w:rPr>
          <w:rFonts w:hAnsi="宋体"/>
          <w:color w:val="auto"/>
          <w:sz w:val="24"/>
          <w:szCs w:val="24"/>
          <w:u w:val="single"/>
        </w:rPr>
      </w:pPr>
    </w:p>
    <w:tbl>
      <w:tblPr>
        <w:tblStyle w:val="11"/>
        <w:tblW w:w="8602" w:type="dxa"/>
        <w:jc w:val="center"/>
        <w:tblInd w:w="-218" w:type="dxa"/>
        <w:tblLayout w:type="fixed"/>
        <w:tblCellMar>
          <w:top w:w="0" w:type="dxa"/>
          <w:left w:w="108" w:type="dxa"/>
          <w:bottom w:w="0" w:type="dxa"/>
          <w:right w:w="108" w:type="dxa"/>
        </w:tblCellMar>
      </w:tblPr>
      <w:tblGrid>
        <w:gridCol w:w="1241"/>
        <w:gridCol w:w="5242"/>
        <w:gridCol w:w="1083"/>
        <w:gridCol w:w="1036"/>
      </w:tblGrid>
      <w:tr>
        <w:tblPrEx>
          <w:tblLayout w:type="fixed"/>
          <w:tblCellMar>
            <w:top w:w="0" w:type="dxa"/>
            <w:left w:w="108" w:type="dxa"/>
            <w:bottom w:w="0" w:type="dxa"/>
            <w:right w:w="108" w:type="dxa"/>
          </w:tblCellMar>
        </w:tblPrEx>
        <w:trPr>
          <w:trHeight w:val="576" w:hRule="atLeast"/>
          <w:jc w:val="center"/>
        </w:trPr>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s="宋体"/>
                <w:b/>
                <w:lang w:val="zh-CN"/>
              </w:rPr>
            </w:pPr>
            <w:r>
              <w:rPr>
                <w:rFonts w:hint="eastAsia" w:ascii="宋体" w:cs="宋体"/>
                <w:b/>
                <w:lang w:val="zh-CN"/>
              </w:rPr>
              <w:t>服务内容名称</w:t>
            </w:r>
          </w:p>
        </w:tc>
        <w:tc>
          <w:tcPr>
            <w:tcW w:w="52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b/>
              </w:rPr>
            </w:pPr>
            <w:r>
              <w:rPr>
                <w:rFonts w:hint="eastAsia" w:ascii="宋体" w:cs="宋体"/>
                <w:b/>
                <w:lang w:val="zh-CN"/>
              </w:rPr>
              <w:t>具体要求或标准</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b/>
                <w:bCs/>
                <w:sz w:val="21"/>
                <w:szCs w:val="21"/>
              </w:rPr>
            </w:pPr>
            <w:r>
              <w:rPr>
                <w:b/>
                <w:bCs/>
                <w:color w:val="auto"/>
                <w:sz w:val="21"/>
                <w:szCs w:val="21"/>
                <w:lang w:val="en-US" w:eastAsia="zh-CN"/>
              </w:rPr>
              <w:t>具体响应</w:t>
            </w: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6"/>
              <w:snapToGrid w:val="0"/>
              <w:ind w:left="-105" w:leftChars="-50" w:right="-105" w:rightChars="-50"/>
              <w:jc w:val="center"/>
              <w:rPr>
                <w:b/>
                <w:bCs/>
                <w:color w:val="auto"/>
                <w:sz w:val="21"/>
                <w:szCs w:val="21"/>
                <w:lang w:val="en-US" w:eastAsia="zh-CN"/>
              </w:rPr>
            </w:pPr>
            <w:r>
              <w:rPr>
                <w:b/>
                <w:bCs/>
                <w:color w:val="auto"/>
                <w:sz w:val="21"/>
                <w:szCs w:val="21"/>
                <w:lang w:val="en-US" w:eastAsia="zh-CN"/>
              </w:rPr>
              <w:t>技术偏离情况说明</w:t>
            </w:r>
          </w:p>
          <w:p>
            <w:pPr>
              <w:autoSpaceDE w:val="0"/>
              <w:autoSpaceDN w:val="0"/>
              <w:adjustRightInd w:val="0"/>
              <w:jc w:val="center"/>
              <w:rPr>
                <w:b/>
                <w:bCs/>
                <w:sz w:val="21"/>
                <w:szCs w:val="21"/>
              </w:rPr>
            </w:pPr>
            <w:r>
              <w:rPr>
                <w:b/>
                <w:bCs/>
                <w:color w:val="auto"/>
                <w:sz w:val="21"/>
                <w:szCs w:val="21"/>
                <w:lang w:val="en-US" w:eastAsia="zh-CN"/>
              </w:rPr>
              <w:t>(＋/-/=)</w:t>
            </w:r>
          </w:p>
        </w:tc>
      </w:tr>
      <w:tr>
        <w:tblPrEx>
          <w:tblLayout w:type="fixed"/>
          <w:tblCellMar>
            <w:top w:w="0" w:type="dxa"/>
            <w:left w:w="108" w:type="dxa"/>
            <w:bottom w:w="0" w:type="dxa"/>
            <w:right w:w="108" w:type="dxa"/>
          </w:tblCellMar>
        </w:tblPrEx>
        <w:trPr>
          <w:trHeight w:val="6799" w:hRule="atLeast"/>
          <w:jc w:val="center"/>
        </w:trPr>
        <w:tc>
          <w:tcPr>
            <w:tcW w:w="12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color w:val="000000" w:themeColor="text1"/>
                <w14:textFill>
                  <w14:solidFill>
                    <w14:schemeClr w14:val="tx1"/>
                  </w14:solidFill>
                </w14:textFill>
              </w:rPr>
            </w:pPr>
            <w:r>
              <w:rPr>
                <w:rFonts w:hint="eastAsia" w:ascii="等线" w:hAnsi="等线"/>
                <w:color w:val="000000" w:themeColor="text1"/>
                <w:szCs w:val="21"/>
                <w14:textFill>
                  <w14:solidFill>
                    <w14:schemeClr w14:val="tx1"/>
                  </w14:solidFill>
                </w14:textFill>
              </w:rPr>
              <w:t>梧州市人民医院</w:t>
            </w:r>
            <w:r>
              <w:rPr>
                <w:rFonts w:hint="eastAsia" w:ascii="等线" w:hAnsi="等线"/>
                <w:color w:val="000000" w:themeColor="text1"/>
                <w:szCs w:val="21"/>
                <w:lang w:val="en-US" w:eastAsia="zh-CN"/>
                <w14:textFill>
                  <w14:solidFill>
                    <w14:schemeClr w14:val="tx1"/>
                  </w14:solidFill>
                </w14:textFill>
              </w:rPr>
              <w:t>CT、DSA球管保用</w:t>
            </w:r>
            <w:r>
              <w:rPr>
                <w:rFonts w:ascii="等线" w:hAnsi="等线"/>
                <w:color w:val="000000" w:themeColor="text1"/>
                <w:szCs w:val="21"/>
                <w14:textFill>
                  <w14:solidFill>
                    <w14:schemeClr w14:val="tx1"/>
                  </w14:solidFill>
                </w14:textFill>
              </w:rPr>
              <w:t>服务</w:t>
            </w:r>
            <w:r>
              <w:rPr>
                <w:rFonts w:hint="eastAsia" w:ascii="等线" w:hAnsi="等线"/>
                <w:color w:val="000000" w:themeColor="text1"/>
                <w:szCs w:val="21"/>
                <w14:textFill>
                  <w14:solidFill>
                    <w14:schemeClr w14:val="tx1"/>
                  </w14:solidFill>
                </w14:textFill>
              </w:rPr>
              <w:t>采购项目</w:t>
            </w:r>
          </w:p>
        </w:tc>
        <w:tc>
          <w:tcPr>
            <w:tcW w:w="52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1.提供GE 64排CT(</w:t>
            </w:r>
            <w:r>
              <w:rPr>
                <w:rFonts w:hint="eastAsia" w:ascii="宋体" w:hAnsi="宋体" w:cs="Arial"/>
                <w:color w:val="000000" w:themeColor="text1"/>
                <w:sz w:val="21"/>
                <w:szCs w:val="21"/>
                <w:shd w:val="clear" w:color="auto" w:fill="auto"/>
                <w:lang w:val="en-US" w:eastAsia="zh-CN"/>
                <w14:textFill>
                  <w14:solidFill>
                    <w14:schemeClr w14:val="tx1"/>
                  </w14:solidFill>
                </w14:textFill>
              </w:rPr>
              <w:t>Discovery CT750HD</w:t>
            </w:r>
            <w:r>
              <w:rPr>
                <w:rFonts w:hint="eastAsia" w:ascii="宋体" w:hAnsi="宋体" w:eastAsia="宋体" w:cs="宋体"/>
                <w:b w:val="0"/>
                <w:bCs w:val="0"/>
                <w:color w:val="000000" w:themeColor="text1"/>
                <w:sz w:val="21"/>
                <w:szCs w:val="21"/>
                <w:lang w:val="en-US" w:eastAsia="zh-CN"/>
                <w14:textFill>
                  <w14:solidFill>
                    <w14:schemeClr w14:val="tx1"/>
                  </w14:solidFill>
                </w14:textFill>
              </w:rPr>
              <w:t>)、GE DSA(</w:t>
            </w:r>
            <w:r>
              <w:rPr>
                <w:rFonts w:hint="eastAsia" w:ascii="宋体" w:hAnsi="宋体" w:cs="Arial"/>
                <w:color w:val="000000" w:themeColor="text1"/>
                <w:sz w:val="21"/>
                <w:szCs w:val="21"/>
                <w:shd w:val="clear" w:color="auto" w:fill="auto"/>
                <w:lang w:val="en-US" w:eastAsia="zh-CN"/>
                <w14:textFill>
                  <w14:solidFill>
                    <w14:schemeClr w14:val="tx1"/>
                  </w14:solidFill>
                </w14:textFill>
              </w:rPr>
              <w:t>Innova 3100-IQ</w:t>
            </w:r>
            <w:r>
              <w:rPr>
                <w:rFonts w:hint="eastAsia" w:ascii="宋体" w:hAnsi="宋体" w:eastAsia="宋体" w:cs="宋体"/>
                <w:b w:val="0"/>
                <w:bCs w:val="0"/>
                <w:color w:val="000000" w:themeColor="text1"/>
                <w:sz w:val="21"/>
                <w:szCs w:val="21"/>
                <w:lang w:val="en-US" w:eastAsia="zh-CN"/>
                <w14:textFill>
                  <w14:solidFill>
                    <w14:schemeClr w14:val="tx1"/>
                  </w14:solidFill>
                </w14:textFill>
              </w:rPr>
              <w:t>)匹配机型型号球管保用服务，该球管在保用服务期内保障该设备球管正常使用，</w:t>
            </w:r>
            <w:r>
              <w:rPr>
                <w:rFonts w:hint="eastAsia" w:ascii="宋体" w:hAnsi="宋体" w:eastAsia="宋体" w:cs="宋体"/>
                <w:color w:val="000000" w:themeColor="text1"/>
                <w:sz w:val="21"/>
                <w:szCs w:val="21"/>
                <w14:textFill>
                  <w14:solidFill>
                    <w14:schemeClr w14:val="tx1"/>
                  </w14:solidFill>
                </w14:textFill>
              </w:rPr>
              <w:t>保证球管性能和图像质量达到故障前的水平</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保证</w:t>
            </w:r>
            <w:r>
              <w:rPr>
                <w:rFonts w:hint="eastAsia" w:ascii="宋体" w:hAnsi="宋体" w:eastAsia="宋体" w:cs="宋体"/>
                <w:b w:val="0"/>
                <w:bCs w:val="0"/>
                <w:color w:val="000000" w:themeColor="text1"/>
                <w:sz w:val="21"/>
                <w:szCs w:val="21"/>
                <w:lang w:val="en-US" w:eastAsia="zh-CN"/>
                <w14:textFill>
                  <w14:solidFill>
                    <w14:schemeClr w14:val="tx1"/>
                  </w14:solidFill>
                </w14:textFill>
              </w:rPr>
              <w:t>球管在保用服务期间</w:t>
            </w:r>
            <w:r>
              <w:rPr>
                <w:rFonts w:hint="eastAsia" w:ascii="宋体" w:hAnsi="宋体" w:eastAsia="宋体" w:cs="宋体"/>
                <w:color w:val="000000" w:themeColor="text1"/>
                <w:sz w:val="21"/>
                <w:szCs w:val="21"/>
                <w14:textFill>
                  <w14:solidFill>
                    <w14:schemeClr w14:val="tx1"/>
                  </w14:solidFill>
                </w14:textFill>
              </w:rPr>
              <w:t>不会给整机运行带来危害</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球管在保用服务期间，按照厂家标准进行调试/校正，</w:t>
            </w:r>
            <w:r>
              <w:rPr>
                <w:rFonts w:hint="eastAsia" w:ascii="宋体" w:hAnsi="宋体" w:eastAsia="宋体" w:cs="宋体"/>
                <w:color w:val="000000" w:themeColor="text1"/>
                <w:sz w:val="21"/>
                <w:szCs w:val="21"/>
                <w14:textFill>
                  <w14:solidFill>
                    <w14:schemeClr w14:val="tx1"/>
                  </w14:solidFill>
                </w14:textFill>
              </w:rPr>
              <w:t>经计量、环保、卫生辐射</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检测</w:t>
            </w:r>
            <w:r>
              <w:rPr>
                <w:rFonts w:hint="eastAsia" w:ascii="宋体" w:hAnsi="宋体" w:eastAsia="宋体" w:cs="宋体"/>
                <w:color w:val="000000" w:themeColor="text1"/>
                <w:sz w:val="21"/>
                <w:szCs w:val="21"/>
                <w:lang w:val="en-US" w:eastAsia="zh-CN"/>
                <w14:textFill>
                  <w14:solidFill>
                    <w14:schemeClr w14:val="tx1"/>
                  </w14:solidFill>
                </w14:textFill>
              </w:rPr>
              <w:t>要</w:t>
            </w:r>
            <w:r>
              <w:rPr>
                <w:rFonts w:hint="eastAsia" w:ascii="宋体" w:hAnsi="宋体" w:eastAsia="宋体" w:cs="宋体"/>
                <w:color w:val="000000" w:themeColor="text1"/>
                <w:sz w:val="21"/>
                <w:szCs w:val="21"/>
                <w14:textFill>
                  <w14:solidFill>
                    <w14:schemeClr w14:val="tx1"/>
                  </w14:solidFill>
                </w14:textFill>
              </w:rPr>
              <w:t>合格</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4.保用服务期内，该设备的</w:t>
            </w:r>
            <w:r>
              <w:rPr>
                <w:rFonts w:hint="eastAsia" w:ascii="宋体" w:hAnsi="宋体" w:eastAsia="宋体" w:cs="宋体"/>
                <w:color w:val="000000" w:themeColor="text1"/>
                <w:sz w:val="21"/>
                <w:szCs w:val="21"/>
                <w:lang w:val="en-US" w:eastAsia="zh-CN"/>
                <w14:textFill>
                  <w14:solidFill>
                    <w14:schemeClr w14:val="tx1"/>
                  </w14:solidFill>
                </w14:textFill>
              </w:rPr>
              <w:t>维保的派工次数不限</w:t>
            </w:r>
            <w:r>
              <w:rPr>
                <w:rFonts w:hint="eastAsia" w:ascii="宋体" w:hAnsi="宋体" w:eastAsia="宋体" w:cs="宋体"/>
                <w:b w:val="0"/>
                <w:bCs w:val="0"/>
                <w:color w:val="000000" w:themeColor="text1"/>
                <w:sz w:val="21"/>
                <w:szCs w:val="21"/>
                <w:lang w:val="en-US" w:eastAsia="zh-CN"/>
                <w14:textFill>
                  <w14:solidFill>
                    <w14:schemeClr w14:val="tx1"/>
                  </w14:solidFill>
                </w14:textFill>
              </w:rPr>
              <w:t>，所产生工时的一切费用</w:t>
            </w:r>
            <w:r>
              <w:rPr>
                <w:rFonts w:hint="eastAsia" w:ascii="宋体" w:hAnsi="宋体" w:eastAsia="宋体" w:cs="宋体"/>
                <w:color w:val="000000" w:themeColor="text1"/>
                <w:sz w:val="21"/>
                <w:szCs w:val="21"/>
                <w:lang w:val="en-US" w:eastAsia="zh-CN"/>
                <w14:textFill>
                  <w14:solidFill>
                    <w14:schemeClr w14:val="tx1"/>
                  </w14:solidFill>
                </w14:textFill>
              </w:rPr>
              <w:t>由供应商负责；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lang w:val="en-US" w:eastAsia="zh-CN"/>
                <w14:textFill>
                  <w14:solidFill>
                    <w14:schemeClr w14:val="tx1"/>
                  </w14:solidFill>
                </w14:textFill>
              </w:rPr>
              <w:t>保用服务期内，</w:t>
            </w:r>
            <w:r>
              <w:rPr>
                <w:rFonts w:hint="eastAsia" w:ascii="宋体" w:hAnsi="宋体" w:eastAsia="宋体" w:cs="宋体"/>
                <w:color w:val="000000" w:themeColor="text1"/>
                <w:sz w:val="21"/>
                <w:szCs w:val="21"/>
                <w:lang w:val="en-US" w:eastAsia="zh-CN"/>
                <w14:textFill>
                  <w14:solidFill>
                    <w14:schemeClr w14:val="tx1"/>
                  </w14:solidFill>
                </w14:textFill>
              </w:rPr>
              <w:t>球管出现故障所需维修、</w:t>
            </w:r>
            <w:r>
              <w:rPr>
                <w:rFonts w:hint="eastAsia" w:ascii="宋体" w:hAnsi="宋体" w:eastAsia="宋体" w:cs="宋体"/>
                <w:color w:val="000000" w:themeColor="text1"/>
                <w:sz w:val="21"/>
                <w:szCs w:val="21"/>
                <w:highlight w:val="none"/>
                <w:lang w:val="en-US" w:eastAsia="zh-CN"/>
                <w14:textFill>
                  <w14:solidFill>
                    <w14:schemeClr w14:val="tx1"/>
                  </w14:solidFill>
                </w14:textFill>
              </w:rPr>
              <w:t>更换配件</w:t>
            </w:r>
            <w:r>
              <w:rPr>
                <w:rFonts w:hint="eastAsia" w:ascii="宋体" w:hAnsi="宋体" w:eastAsia="宋体" w:cs="宋体"/>
                <w:color w:val="000000" w:themeColor="text1"/>
                <w:sz w:val="21"/>
                <w:szCs w:val="21"/>
                <w:lang w:val="en-US" w:eastAsia="zh-CN"/>
                <w14:textFill>
                  <w14:solidFill>
                    <w14:schemeClr w14:val="tx1"/>
                  </w14:solidFill>
                </w14:textFill>
              </w:rPr>
              <w:t>及人工费用由供应商承担；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6.在</w:t>
            </w:r>
            <w:r>
              <w:rPr>
                <w:rFonts w:hint="eastAsia" w:ascii="宋体" w:hAnsi="宋体" w:eastAsia="宋体" w:cs="宋体"/>
                <w:b w:val="0"/>
                <w:bCs w:val="0"/>
                <w:color w:val="000000" w:themeColor="text1"/>
                <w:sz w:val="21"/>
                <w:szCs w:val="21"/>
                <w:lang w:val="en-US" w:eastAsia="zh-CN"/>
                <w14:textFill>
                  <w14:solidFill>
                    <w14:schemeClr w14:val="tx1"/>
                  </w14:solidFill>
                </w14:textFill>
              </w:rPr>
              <w:t>保用服务期内，因球管原因导致的停机时间要保证开机使用率达98％；</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保</w:t>
            </w:r>
            <w:r>
              <w:rPr>
                <w:rFonts w:hint="eastAsia" w:ascii="宋体" w:hAnsi="宋体" w:eastAsia="宋体" w:cs="宋体"/>
                <w:color w:val="000000" w:themeColor="text1"/>
                <w:sz w:val="21"/>
                <w:szCs w:val="21"/>
                <w:lang w:val="en-US" w:eastAsia="zh-CN"/>
                <w14:textFill>
                  <w14:solidFill>
                    <w14:schemeClr w14:val="tx1"/>
                  </w14:solidFill>
                </w14:textFill>
              </w:rPr>
              <w:t>用</w:t>
            </w:r>
            <w:r>
              <w:rPr>
                <w:rFonts w:hint="eastAsia" w:ascii="宋体" w:hAnsi="宋体" w:eastAsia="宋体" w:cs="宋体"/>
                <w:b w:val="0"/>
                <w:bCs w:val="0"/>
                <w:color w:val="000000" w:themeColor="text1"/>
                <w:sz w:val="21"/>
                <w:szCs w:val="21"/>
                <w:lang w:val="en-US" w:eastAsia="zh-CN"/>
                <w14:textFill>
                  <w14:solidFill>
                    <w14:schemeClr w14:val="tx1"/>
                  </w14:solidFill>
                </w14:textFill>
              </w:rPr>
              <w:t>服务期</w:t>
            </w:r>
            <w:r>
              <w:rPr>
                <w:rFonts w:hint="eastAsia" w:ascii="宋体" w:hAnsi="宋体" w:eastAsia="宋体" w:cs="宋体"/>
                <w:color w:val="000000" w:themeColor="text1"/>
                <w:sz w:val="21"/>
                <w:szCs w:val="21"/>
                <w14:textFill>
                  <w14:solidFill>
                    <w14:schemeClr w14:val="tx1"/>
                  </w14:solidFill>
                </w14:textFill>
              </w:rPr>
              <w:t>内</w:t>
            </w:r>
            <w:r>
              <w:rPr>
                <w:rFonts w:hint="eastAsia" w:ascii="宋体" w:hAnsi="宋体" w:eastAsia="宋体" w:cs="宋体"/>
                <w:color w:val="000000" w:themeColor="text1"/>
                <w:sz w:val="21"/>
                <w:szCs w:val="21"/>
                <w:lang w:val="en-US" w:eastAsia="zh-CN"/>
                <w14:textFill>
                  <w14:solidFill>
                    <w14:schemeClr w14:val="tx1"/>
                  </w14:solidFill>
                </w14:textFill>
              </w:rPr>
              <w:t>供应商的工程师7×24小时在线提供</w:t>
            </w:r>
            <w:r>
              <w:rPr>
                <w:rFonts w:hint="eastAsia" w:ascii="宋体" w:hAnsi="宋体" w:eastAsia="宋体" w:cs="宋体"/>
                <w:color w:val="000000" w:themeColor="text1"/>
                <w:sz w:val="21"/>
                <w:szCs w:val="21"/>
                <w14:textFill>
                  <w14:solidFill>
                    <w14:schemeClr w14:val="tx1"/>
                  </w14:solidFill>
                </w14:textFill>
              </w:rPr>
              <w:t>应急服务</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远程支持</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8.当</w:t>
            </w:r>
            <w:r>
              <w:rPr>
                <w:rFonts w:hint="eastAsia" w:ascii="宋体" w:hAnsi="宋体" w:eastAsia="宋体" w:cs="宋体"/>
                <w:color w:val="000000" w:themeColor="text1"/>
                <w:sz w:val="21"/>
                <w:szCs w:val="21"/>
                <w14:textFill>
                  <w14:solidFill>
                    <w14:schemeClr w14:val="tx1"/>
                  </w14:solidFill>
                </w14:textFill>
              </w:rPr>
              <w:t>球管</w:t>
            </w:r>
            <w:r>
              <w:rPr>
                <w:rFonts w:hint="eastAsia" w:ascii="宋体" w:hAnsi="宋体" w:eastAsia="宋体" w:cs="宋体"/>
                <w:color w:val="000000" w:themeColor="text1"/>
                <w:sz w:val="21"/>
                <w:szCs w:val="21"/>
                <w:lang w:val="en-US" w:eastAsia="zh-CN"/>
                <w14:textFill>
                  <w14:solidFill>
                    <w14:schemeClr w14:val="tx1"/>
                  </w14:solidFill>
                </w14:textFill>
              </w:rPr>
              <w:t>损坏时，保证提供备用</w:t>
            </w:r>
            <w:r>
              <w:rPr>
                <w:rFonts w:hint="eastAsia" w:ascii="宋体" w:hAnsi="宋体" w:eastAsia="宋体" w:cs="宋体"/>
                <w:color w:val="000000" w:themeColor="text1"/>
                <w:sz w:val="21"/>
                <w:szCs w:val="21"/>
                <w14:textFill>
                  <w14:solidFill>
                    <w14:schemeClr w14:val="tx1"/>
                  </w14:solidFill>
                </w14:textFill>
              </w:rPr>
              <w:t>球管或</w:t>
            </w:r>
            <w:r>
              <w:rPr>
                <w:rFonts w:hint="eastAsia" w:ascii="宋体" w:hAnsi="宋体" w:eastAsia="宋体" w:cs="宋体"/>
                <w:color w:val="000000" w:themeColor="text1"/>
                <w:sz w:val="21"/>
                <w:szCs w:val="21"/>
                <w:lang w:val="en-US" w:eastAsia="zh-CN"/>
                <w14:textFill>
                  <w14:solidFill>
                    <w14:schemeClr w14:val="tx1"/>
                  </w14:solidFill>
                </w14:textFill>
              </w:rPr>
              <w:t>2天内完成维修，并安装交付使用；</w:t>
            </w:r>
          </w:p>
          <w:p>
            <w:pPr>
              <w:pStyle w:val="2"/>
              <w:rPr>
                <w:rFonts w:hint="default"/>
                <w:color w:val="000000" w:themeColor="text1"/>
                <w:highlight w:val="none"/>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若设备故障无法在现场处理，需要提供维修中心进行维修。</w:t>
            </w:r>
          </w:p>
          <w:p>
            <w:pPr>
              <w:pStyle w:val="2"/>
              <w:spacing w:line="240" w:lineRule="auto"/>
              <w:ind w:left="0" w:leftChars="0" w:firstLine="0" w:firstLineChars="0"/>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lang w:val="en-US" w:eastAsia="zh-CN"/>
                <w14:textFill>
                  <w14:solidFill>
                    <w14:schemeClr w14:val="tx1"/>
                  </w14:solidFill>
                </w14:textFill>
              </w:rPr>
              <w:t>.安装备用球管时.需要提供备用球管的相关证明文件，保证备用的球管来源合法、合规。</w:t>
            </w:r>
          </w:p>
          <w:p>
            <w:pPr>
              <w:pStyle w:val="2"/>
              <w:spacing w:line="24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kern w:val="0"/>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lang w:val="en-US" w:eastAsia="zh-CN"/>
                <w14:textFill>
                  <w14:solidFill>
                    <w14:schemeClr w14:val="tx1"/>
                  </w14:solidFill>
                </w14:textFill>
              </w:rPr>
              <w:t>保质</w:t>
            </w:r>
            <w:r>
              <w:rPr>
                <w:rFonts w:hint="eastAsia" w:ascii="宋体" w:hAnsi="宋体" w:eastAsia="宋体" w:cs="宋体"/>
                <w:color w:val="000000" w:themeColor="text1"/>
                <w:sz w:val="21"/>
                <w:szCs w:val="21"/>
                <w:lang w:val="en-US" w:eastAsia="zh-CN"/>
                <w14:textFill>
                  <w14:solidFill>
                    <w14:schemeClr w14:val="tx1"/>
                  </w14:solidFill>
                </w14:textFill>
              </w:rPr>
              <w:t>时间：自签订合同之日算起计3个月。</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left"/>
              <w:rPr>
                <w:rFonts w:hint="eastAsia"/>
                <w:color w:val="000000" w:themeColor="text1"/>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14:textFill>
            <w14:solidFill>
              <w14:schemeClr w14:val="tx1"/>
            </w14:solidFill>
          </w14:textFill>
        </w:rPr>
      </w:pPr>
    </w:p>
    <w:p>
      <w:pPr>
        <w:pStyle w:val="6"/>
        <w:spacing w:line="500" w:lineRule="exact"/>
        <w:ind w:firstLine="2400" w:firstLineChars="1000"/>
        <w:rPr>
          <w:rFonts w:hAnsi="宋体"/>
          <w:color w:val="000000" w:themeColor="text1"/>
          <w:sz w:val="24"/>
          <w:szCs w:val="24"/>
          <w14:textFill>
            <w14:solidFill>
              <w14:schemeClr w14:val="tx1"/>
            </w14:solidFill>
          </w14:textFill>
        </w:rPr>
      </w:pP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rPr>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”的工作内容必须响应，不得负偏离。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00" w:lineRule="exact"/>
        <w:rPr>
          <w:rFonts w:hint="eastAsia"/>
          <w:color w:val="000000" w:themeColor="text1"/>
          <w:sz w:val="24"/>
          <w:szCs w:val="24"/>
          <w14:textFill>
            <w14:solidFill>
              <w14:schemeClr w14:val="tx1"/>
            </w14:solidFill>
          </w14:textFill>
        </w:rPr>
      </w:pPr>
    </w:p>
    <w:p>
      <w:pPr>
        <w:pStyle w:val="3"/>
        <w:numPr>
          <w:ilvl w:val="0"/>
          <w:numId w:val="0"/>
        </w:numPr>
        <w:rPr>
          <w:rFonts w:hint="eastAsia"/>
          <w:color w:val="000000" w:themeColor="text1"/>
          <w:lang w:val="en-US" w:eastAsia="zh-CN"/>
          <w14:textFill>
            <w14:solidFill>
              <w14:schemeClr w14:val="tx1"/>
            </w14:solidFill>
          </w14:textFill>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1"/>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为保证服务质量需要配置</w:t>
            </w:r>
            <w:r>
              <w:rPr>
                <w:rFonts w:hint="eastAsia"/>
                <w:color w:val="000000" w:themeColor="text1"/>
                <w:sz w:val="24"/>
                <w:szCs w:val="24"/>
                <w:highlight w:val="none"/>
                <w:lang w:val="en-US" w:eastAsia="zh-CN"/>
                <w14:textFill>
                  <w14:solidFill>
                    <w14:schemeClr w14:val="tx1"/>
                  </w14:solidFill>
                </w14:textFill>
              </w:rPr>
              <w:t>3名</w:t>
            </w:r>
            <w:r>
              <w:rPr>
                <w:rFonts w:hint="eastAsia"/>
                <w:color w:val="000000" w:themeColor="text1"/>
                <w:sz w:val="24"/>
                <w:szCs w:val="24"/>
                <w:highlight w:val="none"/>
                <w:lang w:val="en-US" w:eastAsia="zh-CN"/>
                <w14:textFill>
                  <w14:solidFill>
                    <w14:schemeClr w14:val="tx1"/>
                  </w14:solidFill>
                </w14:textFill>
              </w:rPr>
              <w:t>专业工程师</w:t>
            </w:r>
            <w:r>
              <w:rPr>
                <w:rFonts w:hint="eastAsia"/>
                <w:color w:val="000000" w:themeColor="text1"/>
                <w:sz w:val="24"/>
                <w:szCs w:val="24"/>
                <w:lang w:val="en-US" w:eastAsia="zh-CN"/>
                <w14:textFill>
                  <w14:solidFill>
                    <w14:schemeClr w14:val="tx1"/>
                  </w14:solidFill>
                </w14:textFill>
              </w:rPr>
              <w:t>及1名仓管人员，</w:t>
            </w:r>
            <w:r>
              <w:rPr>
                <w:rFonts w:hint="eastAsia"/>
                <w:color w:val="000000" w:themeColor="text1"/>
                <w:sz w:val="24"/>
                <w:szCs w:val="24"/>
                <w:highlight w:val="none"/>
                <w:lang w:val="en-US" w:eastAsia="zh-CN"/>
                <w14:textFill>
                  <w14:solidFill>
                    <w14:schemeClr w14:val="tx1"/>
                  </w14:solidFill>
                </w14:textFill>
              </w:rPr>
              <w:t>专业工程师</w:t>
            </w:r>
            <w:r>
              <w:rPr>
                <w:rFonts w:hint="eastAsia"/>
                <w:color w:val="000000" w:themeColor="text1"/>
                <w:sz w:val="24"/>
                <w:szCs w:val="24"/>
                <w:lang w:val="en-US" w:eastAsia="zh-CN"/>
                <w14:textFill>
                  <w14:solidFill>
                    <w14:schemeClr w14:val="tx1"/>
                  </w14:solidFill>
                </w14:textFill>
              </w:rPr>
              <w:t>需具备医疗器械维修工程师资质证书（培训证书证明及辐射安全与防护考核证书）</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拥有备件仓库及维修中心保障服务质量</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保质</w:t>
            </w:r>
            <w:r>
              <w:rPr>
                <w:rFonts w:hint="eastAsia"/>
                <w:color w:val="000000" w:themeColor="text1"/>
                <w:sz w:val="24"/>
                <w:szCs w:val="24"/>
                <w:lang w:val="en-US" w:eastAsia="zh-CN"/>
                <w14:textFill>
                  <w14:solidFill>
                    <w14:schemeClr w14:val="tx1"/>
                  </w14:solidFill>
                </w14:textFill>
              </w:rPr>
              <w:t>时间：自签订合同之日算起计3个月</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服务地址：梧州市长洲区三龙大道139号梧州市人民医院。</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7"/>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付款方式</w:t>
            </w:r>
            <w:r>
              <w:rPr>
                <w:rFonts w:hint="eastAsia"/>
                <w:color w:val="000000" w:themeColor="text1"/>
                <w:sz w:val="24"/>
                <w:szCs w:val="24"/>
                <w:highlight w:val="none"/>
                <w:lang w:val="en-US" w:eastAsia="zh-CN"/>
                <w14:textFill>
                  <w14:solidFill>
                    <w14:schemeClr w14:val="tx1"/>
                  </w14:solidFill>
                </w14:textFill>
              </w:rPr>
              <w:t>：待全部服务完成并经采购人验收合格后，由采购人向供应商一次性支付全部合同款。</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7"/>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验收标准：</w:t>
            </w:r>
          </w:p>
          <w:p>
            <w:pPr>
              <w:pStyle w:val="7"/>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（1）验收内容要包括每一项技术、服务、安全标准的履约情况，验收标准要包括所有客观、量化指标。</w:t>
            </w:r>
          </w:p>
          <w:p>
            <w:pPr>
              <w:pStyle w:val="7"/>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（2）质量要求：满足国家相关法律法规规定及行业相关标准规范。</w:t>
            </w:r>
          </w:p>
        </w:tc>
        <w:tc>
          <w:tcPr>
            <w:tcW w:w="2319" w:type="dxa"/>
            <w:noWrap w:val="0"/>
            <w:vAlign w:val="center"/>
          </w:tcPr>
          <w:p>
            <w:pPr>
              <w:pStyle w:val="7"/>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p>
    <w:p>
      <w:pPr>
        <w:spacing w:line="360" w:lineRule="auto"/>
        <w:ind w:firstLine="422" w:firstLineChars="200"/>
        <w:jc w:val="left"/>
        <w:rPr>
          <w:rFonts w:hint="eastAsia"/>
          <w:color w:val="000000" w:themeColor="text1"/>
          <w:lang w:val="en-US"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1"/>
        </w:numPr>
        <w:jc w:val="center"/>
        <w:rPr>
          <w:rFonts w:hint="eastAsia" w:cs="Times New Roman"/>
          <w:b/>
          <w:color w:val="000000" w:themeColor="text1"/>
          <w:sz w:val="30"/>
          <w:szCs w:val="20"/>
          <w:highlight w:val="none"/>
          <w:lang w:val="en-US" w:eastAsia="zh-CN"/>
          <w14:textFill>
            <w14:solidFill>
              <w14:schemeClr w14:val="tx1"/>
            </w14:solidFill>
          </w14:textFill>
        </w:rPr>
      </w:pPr>
      <w:r>
        <w:rPr>
          <w:rFonts w:hint="eastAsia" w:cs="Times New Roman"/>
          <w:b/>
          <w:color w:val="000000" w:themeColor="text1"/>
          <w:sz w:val="30"/>
          <w:szCs w:val="20"/>
          <w:highlight w:val="none"/>
          <w:lang w:val="en-US" w:eastAsia="zh-CN"/>
          <w14:textFill>
            <w14:solidFill>
              <w14:schemeClr w14:val="tx1"/>
            </w14:solidFill>
          </w14:textFill>
        </w:rPr>
        <w:t>人员配置（格式自拟）</w:t>
      </w:r>
    </w:p>
    <w:p>
      <w:pPr>
        <w:numPr>
          <w:ilvl w:val="0"/>
          <w:numId w:val="0"/>
        </w:numPr>
        <w:ind w:firstLine="480" w:firstLineChars="200"/>
        <w:jc w:val="both"/>
        <w:rPr>
          <w:rFonts w:hint="eastAsia" w:cs="Times New Roman"/>
          <w:b/>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专业工程师</w:t>
      </w:r>
      <w:r>
        <w:rPr>
          <w:rFonts w:hint="eastAsia"/>
          <w:color w:val="000000" w:themeColor="text1"/>
          <w:sz w:val="24"/>
          <w:szCs w:val="24"/>
          <w:lang w:val="en-US" w:eastAsia="zh-CN"/>
          <w14:textFill>
            <w14:solidFill>
              <w14:schemeClr w14:val="tx1"/>
            </w14:solidFill>
          </w14:textFill>
        </w:rPr>
        <w:t>需具备医疗器械维修工程师资质证书（培训证书证明及辐射安全与防护考核证书），需提供相关证书复印件。</w:t>
      </w:r>
    </w:p>
    <w:p>
      <w:pPr>
        <w:pStyle w:val="2"/>
        <w:rPr>
          <w:rFonts w:hint="eastAsia" w:cs="Times New Roman"/>
          <w:b/>
          <w:color w:val="000000" w:themeColor="text1"/>
          <w:sz w:val="30"/>
          <w:szCs w:val="20"/>
          <w:highlight w:val="none"/>
          <w:lang w:val="en-US" w:eastAsia="zh-CN"/>
          <w14:textFill>
            <w14:solidFill>
              <w14:schemeClr w14:val="tx1"/>
            </w14:solidFill>
          </w14:textFill>
        </w:rPr>
      </w:pPr>
    </w:p>
    <w:p>
      <w:pPr>
        <w:rPr>
          <w:rFonts w:hint="eastAsia" w:cs="Times New Roman"/>
          <w:b/>
          <w:color w:val="000000" w:themeColor="text1"/>
          <w:sz w:val="30"/>
          <w:szCs w:val="20"/>
          <w:highlight w:val="none"/>
          <w:lang w:val="en-US" w:eastAsia="zh-CN"/>
          <w14:textFill>
            <w14:solidFill>
              <w14:schemeClr w14:val="tx1"/>
            </w14:solidFill>
          </w14:textFill>
        </w:rPr>
      </w:pPr>
    </w:p>
    <w:p>
      <w:pPr>
        <w:pStyle w:val="2"/>
        <w:rPr>
          <w:rFonts w:hint="eastAsia" w:cs="Times New Roman"/>
          <w:b/>
          <w:color w:val="000000" w:themeColor="text1"/>
          <w:sz w:val="30"/>
          <w:szCs w:val="20"/>
          <w:highlight w:val="none"/>
          <w:lang w:val="en-US" w:eastAsia="zh-CN"/>
          <w14:textFill>
            <w14:solidFill>
              <w14:schemeClr w14:val="tx1"/>
            </w14:solidFill>
          </w14:textFill>
        </w:rPr>
      </w:pPr>
    </w:p>
    <w:p>
      <w:pPr>
        <w:rPr>
          <w:rFonts w:hint="eastAsia" w:cs="Times New Roman"/>
          <w:b/>
          <w:color w:val="auto"/>
          <w:sz w:val="30"/>
          <w:szCs w:val="20"/>
          <w:highlight w:val="none"/>
          <w:lang w:val="en-US" w:eastAsia="zh-CN"/>
        </w:rPr>
      </w:pPr>
    </w:p>
    <w:p>
      <w:pPr>
        <w:pStyle w:val="2"/>
        <w:rPr>
          <w:rFonts w:hint="eastAsia" w:cs="Times New Roman"/>
          <w:b/>
          <w:color w:val="auto"/>
          <w:sz w:val="30"/>
          <w:szCs w:val="20"/>
          <w:highlight w:val="none"/>
          <w:lang w:val="en-US" w:eastAsia="zh-CN"/>
        </w:rPr>
      </w:pPr>
    </w:p>
    <w:p>
      <w:pPr>
        <w:rPr>
          <w:rFonts w:hint="eastAsia" w:cs="Times New Roman"/>
          <w:b/>
          <w:color w:val="auto"/>
          <w:sz w:val="30"/>
          <w:szCs w:val="20"/>
          <w:highlight w:val="none"/>
          <w:lang w:val="en-US"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bookmarkStart w:id="2" w:name="_GoBack"/>
      <w:bookmarkEnd w:id="2"/>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spacing w:line="360" w:lineRule="auto"/>
        <w:ind w:firstLine="422" w:firstLineChars="200"/>
        <w:jc w:val="left"/>
        <w:rPr>
          <w:rFonts w:hint="eastAsia" w:ascii="宋体" w:hAnsi="宋体" w:cs="宋体"/>
          <w:b/>
          <w:color w:val="auto"/>
          <w:szCs w:val="21"/>
          <w:highlight w:val="none"/>
          <w:lang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tabs>
          <w:tab w:val="left" w:pos="3479"/>
        </w:tabs>
        <w:spacing w:line="520" w:lineRule="exact"/>
        <w:jc w:val="left"/>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063A8D"/>
    <w:rsid w:val="05397D27"/>
    <w:rsid w:val="05F311C2"/>
    <w:rsid w:val="06506CDE"/>
    <w:rsid w:val="06594B2E"/>
    <w:rsid w:val="06D734F6"/>
    <w:rsid w:val="0702727A"/>
    <w:rsid w:val="079C70A0"/>
    <w:rsid w:val="086E20D4"/>
    <w:rsid w:val="09A2061D"/>
    <w:rsid w:val="09C14406"/>
    <w:rsid w:val="09D033C0"/>
    <w:rsid w:val="09EA42CB"/>
    <w:rsid w:val="09F97601"/>
    <w:rsid w:val="0A785B10"/>
    <w:rsid w:val="0A9954E7"/>
    <w:rsid w:val="0AF3146A"/>
    <w:rsid w:val="0B1735DC"/>
    <w:rsid w:val="0C0753D9"/>
    <w:rsid w:val="0C745B06"/>
    <w:rsid w:val="0CA959D6"/>
    <w:rsid w:val="0E5F2A26"/>
    <w:rsid w:val="0EE07859"/>
    <w:rsid w:val="0F9539A9"/>
    <w:rsid w:val="0FE84EA0"/>
    <w:rsid w:val="10565978"/>
    <w:rsid w:val="128F7865"/>
    <w:rsid w:val="13AD54E3"/>
    <w:rsid w:val="147521B1"/>
    <w:rsid w:val="162C39C3"/>
    <w:rsid w:val="165E0E69"/>
    <w:rsid w:val="16D15EDA"/>
    <w:rsid w:val="17CF438E"/>
    <w:rsid w:val="17E32DA4"/>
    <w:rsid w:val="17EF03C8"/>
    <w:rsid w:val="185E1261"/>
    <w:rsid w:val="19C56BE5"/>
    <w:rsid w:val="1A323180"/>
    <w:rsid w:val="1B3069BC"/>
    <w:rsid w:val="1B314915"/>
    <w:rsid w:val="1BBA0385"/>
    <w:rsid w:val="1C573B1F"/>
    <w:rsid w:val="1CD64190"/>
    <w:rsid w:val="1D7239C2"/>
    <w:rsid w:val="1DA00AC0"/>
    <w:rsid w:val="1ED35123"/>
    <w:rsid w:val="1FA92B55"/>
    <w:rsid w:val="1FDA5520"/>
    <w:rsid w:val="1FE06281"/>
    <w:rsid w:val="1FF06ADA"/>
    <w:rsid w:val="20BD0D0E"/>
    <w:rsid w:val="20C2039F"/>
    <w:rsid w:val="20D10F59"/>
    <w:rsid w:val="216830EF"/>
    <w:rsid w:val="21861639"/>
    <w:rsid w:val="227C6506"/>
    <w:rsid w:val="229316DE"/>
    <w:rsid w:val="231E2290"/>
    <w:rsid w:val="233A724C"/>
    <w:rsid w:val="247340A9"/>
    <w:rsid w:val="25034756"/>
    <w:rsid w:val="27BC21D4"/>
    <w:rsid w:val="27E4645B"/>
    <w:rsid w:val="282339FA"/>
    <w:rsid w:val="288040E5"/>
    <w:rsid w:val="297F07DD"/>
    <w:rsid w:val="298737BB"/>
    <w:rsid w:val="299C0906"/>
    <w:rsid w:val="29D07D3B"/>
    <w:rsid w:val="29DC3D4A"/>
    <w:rsid w:val="2A795BF4"/>
    <w:rsid w:val="2A7E7711"/>
    <w:rsid w:val="2B160ACF"/>
    <w:rsid w:val="2BCD73FE"/>
    <w:rsid w:val="2BCE399C"/>
    <w:rsid w:val="2CC11469"/>
    <w:rsid w:val="2D1957A2"/>
    <w:rsid w:val="2DB93BCD"/>
    <w:rsid w:val="2DFD1B5A"/>
    <w:rsid w:val="2E1564CD"/>
    <w:rsid w:val="2F1C6C03"/>
    <w:rsid w:val="2FEE1962"/>
    <w:rsid w:val="31581161"/>
    <w:rsid w:val="31D05343"/>
    <w:rsid w:val="34C5784F"/>
    <w:rsid w:val="360B2970"/>
    <w:rsid w:val="365468D9"/>
    <w:rsid w:val="368A4024"/>
    <w:rsid w:val="37A73E1D"/>
    <w:rsid w:val="3886699A"/>
    <w:rsid w:val="396B5F4F"/>
    <w:rsid w:val="3AA907D9"/>
    <w:rsid w:val="3AB624C3"/>
    <w:rsid w:val="3AE917B8"/>
    <w:rsid w:val="3BDF28AD"/>
    <w:rsid w:val="3D752A12"/>
    <w:rsid w:val="3F2C6FD9"/>
    <w:rsid w:val="420740C1"/>
    <w:rsid w:val="42526683"/>
    <w:rsid w:val="429678BD"/>
    <w:rsid w:val="43396647"/>
    <w:rsid w:val="45B00719"/>
    <w:rsid w:val="45C21FDC"/>
    <w:rsid w:val="45F53672"/>
    <w:rsid w:val="460A728C"/>
    <w:rsid w:val="4617766D"/>
    <w:rsid w:val="46396167"/>
    <w:rsid w:val="46F5062A"/>
    <w:rsid w:val="480310F5"/>
    <w:rsid w:val="486D24FC"/>
    <w:rsid w:val="489570F6"/>
    <w:rsid w:val="48EC00FE"/>
    <w:rsid w:val="48F03D73"/>
    <w:rsid w:val="49FD5BAF"/>
    <w:rsid w:val="4A51013A"/>
    <w:rsid w:val="4AE41C16"/>
    <w:rsid w:val="4AFB4ACD"/>
    <w:rsid w:val="4CBA0C7F"/>
    <w:rsid w:val="4E30188D"/>
    <w:rsid w:val="4E457949"/>
    <w:rsid w:val="4E5424E0"/>
    <w:rsid w:val="4E773D9E"/>
    <w:rsid w:val="4E814B23"/>
    <w:rsid w:val="4F61474A"/>
    <w:rsid w:val="50175EE1"/>
    <w:rsid w:val="525208B8"/>
    <w:rsid w:val="52A50E7E"/>
    <w:rsid w:val="55346759"/>
    <w:rsid w:val="55697A67"/>
    <w:rsid w:val="55A81A6C"/>
    <w:rsid w:val="55C81178"/>
    <w:rsid w:val="57890B38"/>
    <w:rsid w:val="57CE4182"/>
    <w:rsid w:val="58EC5AAA"/>
    <w:rsid w:val="58FC1CF7"/>
    <w:rsid w:val="59FA5C04"/>
    <w:rsid w:val="5AE76BBD"/>
    <w:rsid w:val="5B95211B"/>
    <w:rsid w:val="5BEF1EFE"/>
    <w:rsid w:val="5C2408AE"/>
    <w:rsid w:val="5F1A313C"/>
    <w:rsid w:val="5FAC076E"/>
    <w:rsid w:val="606B668B"/>
    <w:rsid w:val="611658CA"/>
    <w:rsid w:val="61B94672"/>
    <w:rsid w:val="61C57F31"/>
    <w:rsid w:val="61F948E3"/>
    <w:rsid w:val="62013BFA"/>
    <w:rsid w:val="62EF2A3B"/>
    <w:rsid w:val="6300422E"/>
    <w:rsid w:val="630F7C96"/>
    <w:rsid w:val="63960B9F"/>
    <w:rsid w:val="652B098D"/>
    <w:rsid w:val="65A501DF"/>
    <w:rsid w:val="662743C2"/>
    <w:rsid w:val="66B927F1"/>
    <w:rsid w:val="671D613F"/>
    <w:rsid w:val="677A1E2C"/>
    <w:rsid w:val="67A74BA6"/>
    <w:rsid w:val="68204DDD"/>
    <w:rsid w:val="68241E7D"/>
    <w:rsid w:val="687309B6"/>
    <w:rsid w:val="68AA76D6"/>
    <w:rsid w:val="69465C93"/>
    <w:rsid w:val="69955D14"/>
    <w:rsid w:val="6B910D2B"/>
    <w:rsid w:val="6BF90764"/>
    <w:rsid w:val="6CB54314"/>
    <w:rsid w:val="6D5C734B"/>
    <w:rsid w:val="6DA269C5"/>
    <w:rsid w:val="6FE14079"/>
    <w:rsid w:val="71007FC7"/>
    <w:rsid w:val="72AD60CD"/>
    <w:rsid w:val="737D6F9E"/>
    <w:rsid w:val="73EE1E50"/>
    <w:rsid w:val="749E38AC"/>
    <w:rsid w:val="759A1209"/>
    <w:rsid w:val="771F2E15"/>
    <w:rsid w:val="79BF24CF"/>
    <w:rsid w:val="79DC7CD7"/>
    <w:rsid w:val="7A7F0BD5"/>
    <w:rsid w:val="7A8634D5"/>
    <w:rsid w:val="7ACC4140"/>
    <w:rsid w:val="7BA51112"/>
    <w:rsid w:val="7C5B0BDE"/>
    <w:rsid w:val="7CAA04AC"/>
    <w:rsid w:val="7CC854A4"/>
    <w:rsid w:val="7D18448D"/>
    <w:rsid w:val="7D1E478A"/>
    <w:rsid w:val="7D567997"/>
    <w:rsid w:val="7DAF2EB2"/>
    <w:rsid w:val="7DD02247"/>
    <w:rsid w:val="7F4B1C68"/>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2025-10-17T01:51:51Z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