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3"/>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720" w:firstLineChars="225"/>
        <w:rPr>
          <w:rFonts w:hint="eastAsia" w:ascii="宋体" w:hAnsi="宋体" w:cs="仿宋_GB2312"/>
          <w:bCs/>
          <w:color w:val="auto"/>
          <w:sz w:val="32"/>
          <w:szCs w:val="32"/>
        </w:rPr>
      </w:pPr>
    </w:p>
    <w:p>
      <w:pPr>
        <w:pStyle w:val="3"/>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6"/>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auto"/>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lang w:eastAsia="zh-CN"/>
          <w14:textFill>
            <w14:solidFill>
              <w14:schemeClr w14:val="tx1"/>
            </w14:solidFill>
          </w14:textFill>
        </w:rPr>
        <w:t>）“信用中国”</w:t>
      </w:r>
      <w:r>
        <w:rPr>
          <w:rFonts w:hint="eastAsia" w:ascii="宋体" w:hAnsi="宋体"/>
          <w:color w:val="000000" w:themeColor="text1"/>
          <w:sz w:val="28"/>
          <w:szCs w:val="28"/>
          <w:lang w:val="en-US" w:eastAsia="zh-CN"/>
          <w14:textFill>
            <w14:solidFill>
              <w14:schemeClr w14:val="tx1"/>
            </w14:solidFill>
          </w14:textFill>
        </w:rPr>
        <w:t>或“政府采购严重违法失信行为信息记录”</w:t>
      </w:r>
      <w:r>
        <w:rPr>
          <w:rFonts w:hint="eastAsia" w:ascii="宋体" w:hAnsi="宋体"/>
          <w:color w:val="000000" w:themeColor="text1"/>
          <w:sz w:val="28"/>
          <w:szCs w:val="28"/>
          <w:lang w:eastAsia="zh-CN"/>
          <w14:textFill>
            <w14:solidFill>
              <w14:schemeClr w14:val="tx1"/>
            </w14:solidFill>
          </w14:textFill>
        </w:rPr>
        <w:t>网站上查询的无重大失信行为记录相关证明材料。</w:t>
      </w:r>
      <w:r>
        <w:rPr>
          <w:rFonts w:hint="eastAsia" w:ascii="宋体" w:hAnsi="宋体"/>
          <w:color w:val="000000" w:themeColor="text1"/>
          <w:sz w:val="28"/>
          <w:szCs w:val="28"/>
          <w:lang w:eastAsia="zh-CN"/>
          <w14:textFill>
            <w14:solidFill>
              <w14:schemeClr w14:val="tx1"/>
            </w14:solidFill>
          </w14:textFill>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）供应商的</w:t>
      </w:r>
      <w:r>
        <w:rPr>
          <w:rFonts w:hint="eastAsia" w:ascii="宋体" w:hAnsi="宋体"/>
          <w:color w:val="auto"/>
          <w:sz w:val="28"/>
          <w:szCs w:val="28"/>
          <w:highlight w:val="none"/>
          <w:lang w:val="en-US" w:eastAsia="zh-CN"/>
        </w:rPr>
        <w:t>《中华人民共和国特种设备安装改造维修许可证》维修C级或C级以上资质（旧），或《中华人民共和国特种设备生产许可证》（新）电梯安装（含修理）：曳引驱动乘客电梯（含消防员电梯）B级或B级以上资质的</w:t>
      </w:r>
      <w:r>
        <w:rPr>
          <w:rFonts w:hint="eastAsia" w:ascii="宋体" w:hAnsi="宋体"/>
          <w:b w:val="0"/>
          <w:bCs w:val="0"/>
          <w:color w:val="auto"/>
          <w:sz w:val="28"/>
          <w:szCs w:val="28"/>
          <w:lang w:eastAsia="zh-CN"/>
        </w:rPr>
        <w:t>证明材料。</w:t>
      </w:r>
    </w:p>
    <w:p>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color w:val="auto"/>
                <w:szCs w:val="21"/>
              </w:rPr>
            </w:pPr>
            <w:r>
              <w:rPr>
                <w:rFonts w:hint="eastAsia" w:ascii="宋体" w:hAnsi="宋体" w:cs="仿宋_GB2312"/>
                <w:color w:val="auto"/>
                <w:sz w:val="24"/>
              </w:rPr>
              <w:t>项目</w:t>
            </w:r>
            <w:r>
              <w:rPr>
                <w:rFonts w:hint="eastAsia" w:ascii="宋体" w:hAnsi="宋体"/>
                <w:color w:val="auto"/>
                <w:szCs w:val="21"/>
              </w:rPr>
              <w:t>名称</w:t>
            </w:r>
          </w:p>
        </w:tc>
        <w:tc>
          <w:tcPr>
            <w:tcW w:w="7655" w:type="dxa"/>
            <w:noWrap w:val="0"/>
            <w:vAlign w:val="center"/>
          </w:tcPr>
          <w:p>
            <w:pPr>
              <w:tabs>
                <w:tab w:val="left" w:pos="5040"/>
              </w:tabs>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color w:val="auto"/>
                <w:szCs w:val="21"/>
              </w:rPr>
            </w:pPr>
            <w:r>
              <w:rPr>
                <w:rFonts w:hint="eastAsia" w:ascii="宋体" w:hAnsi="宋体"/>
                <w:color w:val="auto"/>
                <w:szCs w:val="21"/>
              </w:rPr>
              <w:t>报价（元）</w:t>
            </w:r>
          </w:p>
        </w:tc>
        <w:tc>
          <w:tcPr>
            <w:tcW w:w="7655" w:type="dxa"/>
            <w:noWrap w:val="0"/>
            <w:vAlign w:val="center"/>
          </w:tcPr>
          <w:p>
            <w:pPr>
              <w:tabs>
                <w:tab w:val="left" w:pos="5040"/>
              </w:tabs>
              <w:snapToGrid w:val="0"/>
              <w:ind w:firstLine="420" w:firstLineChars="200"/>
              <w:jc w:val="both"/>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single"/>
              </w:rPr>
              <w:t xml:space="preserve">     </w:t>
            </w:r>
            <w:r>
              <w:rPr>
                <w:rFonts w:hint="eastAsia" w:ascii="宋体" w:hAnsi="宋体"/>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color w:val="auto"/>
                <w:szCs w:val="21"/>
              </w:rPr>
            </w:pPr>
          </w:p>
          <w:p>
            <w:pPr>
              <w:snapToGrid w:val="0"/>
              <w:jc w:val="center"/>
              <w:rPr>
                <w:rFonts w:hint="eastAsia" w:ascii="宋体" w:hAnsi="宋体" w:eastAsia="宋体"/>
                <w:color w:val="auto"/>
                <w:szCs w:val="21"/>
                <w:lang w:eastAsia="zh-CN"/>
              </w:rPr>
            </w:pPr>
            <w:r>
              <w:rPr>
                <w:rFonts w:hint="eastAsia" w:ascii="宋体" w:hAnsi="宋体"/>
                <w:color w:val="auto"/>
                <w:szCs w:val="21"/>
                <w:lang w:eastAsia="zh-CN"/>
              </w:rPr>
              <w:t>服务期限</w:t>
            </w:r>
          </w:p>
        </w:tc>
        <w:tc>
          <w:tcPr>
            <w:tcW w:w="7655" w:type="dxa"/>
            <w:noWrap w:val="0"/>
            <w:vAlign w:val="center"/>
          </w:tcPr>
          <w:p>
            <w:pPr>
              <w:snapToGrid w:val="0"/>
              <w:spacing w:line="360" w:lineRule="auto"/>
              <w:rPr>
                <w:rFonts w:ascii="宋体" w:hAnsi="宋体"/>
                <w:color w:val="auto"/>
                <w:szCs w:val="21"/>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jc w:val="center"/>
        <w:rPr>
          <w:rFonts w:hint="eastAsia" w:cs="Times New Roman"/>
          <w:b/>
          <w:color w:val="auto"/>
          <w:sz w:val="30"/>
          <w:szCs w:val="20"/>
          <w:highlight w:val="none"/>
          <w:lang w:val="en-US" w:eastAsia="zh-CN"/>
        </w:rPr>
      </w:pPr>
      <w:r>
        <w:rPr>
          <w:rFonts w:hAnsi="宋体"/>
          <w:color w:val="auto"/>
        </w:rPr>
        <w:br w:type="page"/>
      </w:r>
      <w:r>
        <w:rPr>
          <w:rFonts w:hint="eastAsia" w:hAnsi="宋体"/>
          <w:b/>
          <w:bCs/>
          <w:color w:val="auto"/>
          <w:sz w:val="30"/>
          <w:szCs w:val="30"/>
          <w:lang w:val="en-US" w:eastAsia="zh-CN"/>
        </w:rPr>
        <w:t>9</w:t>
      </w:r>
      <w:r>
        <w:rPr>
          <w:rFonts w:hint="eastAsia" w:cs="Times New Roman"/>
          <w:b/>
          <w:bCs/>
          <w:color w:val="auto"/>
          <w:sz w:val="30"/>
          <w:szCs w:val="30"/>
          <w:highlight w:val="none"/>
          <w:lang w:val="en-US" w:eastAsia="zh-CN"/>
        </w:rPr>
        <w:t>.</w:t>
      </w:r>
      <w:r>
        <w:rPr>
          <w:rFonts w:hint="eastAsia" w:cs="Times New Roman"/>
          <w:b/>
          <w:color w:val="auto"/>
          <w:sz w:val="30"/>
          <w:szCs w:val="20"/>
          <w:highlight w:val="none"/>
          <w:lang w:val="en-US" w:eastAsia="zh-CN"/>
        </w:rPr>
        <w:t>电梯常用配件报价表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p>
      <w:pPr>
        <w:pStyle w:val="10"/>
        <w:shd w:val="clear" w:color="auto" w:fill="FFFFFF"/>
        <w:wordWrap w:val="0"/>
        <w:rPr>
          <w:rFonts w:hint="eastAsia" w:cs="宋体"/>
          <w:color w:val="auto"/>
          <w:sz w:val="24"/>
          <w:szCs w:val="24"/>
          <w:shd w:val="clear" w:color="auto" w:fill="FFFFFF"/>
          <w:lang w:eastAsia="zh-CN"/>
        </w:rPr>
      </w:pPr>
    </w:p>
    <w:tbl>
      <w:tblPr>
        <w:tblStyle w:val="12"/>
        <w:tblW w:w="8712" w:type="dxa"/>
        <w:jc w:val="center"/>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775"/>
        <w:gridCol w:w="1631"/>
        <w:gridCol w:w="938"/>
        <w:gridCol w:w="131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jc w:val="center"/>
        </w:trPr>
        <w:tc>
          <w:tcPr>
            <w:tcW w:w="691" w:type="dxa"/>
            <w:noWrap/>
            <w:vAlign w:val="center"/>
          </w:tcPr>
          <w:p>
            <w:pPr>
              <w:widowControl/>
              <w:spacing w:line="300" w:lineRule="exact"/>
              <w:jc w:val="center"/>
              <w:rPr>
                <w:bCs/>
                <w:color w:val="auto"/>
                <w:kern w:val="0"/>
                <w:sz w:val="24"/>
              </w:rPr>
            </w:pPr>
            <w:r>
              <w:rPr>
                <w:rFonts w:hAnsi="宋体"/>
                <w:bCs/>
                <w:color w:val="auto"/>
                <w:kern w:val="0"/>
                <w:sz w:val="24"/>
              </w:rPr>
              <w:t>序号</w:t>
            </w:r>
          </w:p>
        </w:tc>
        <w:tc>
          <w:tcPr>
            <w:tcW w:w="2775" w:type="dxa"/>
            <w:noWrap/>
            <w:vAlign w:val="center"/>
          </w:tcPr>
          <w:p>
            <w:pPr>
              <w:widowControl/>
              <w:spacing w:line="300" w:lineRule="exact"/>
              <w:jc w:val="center"/>
              <w:rPr>
                <w:bCs/>
                <w:color w:val="auto"/>
                <w:kern w:val="0"/>
                <w:sz w:val="24"/>
              </w:rPr>
            </w:pPr>
            <w:r>
              <w:rPr>
                <w:rFonts w:hAnsi="宋体"/>
                <w:bCs/>
                <w:color w:val="auto"/>
                <w:kern w:val="0"/>
                <w:sz w:val="24"/>
              </w:rPr>
              <w:t>名</w:t>
            </w:r>
            <w:r>
              <w:rPr>
                <w:bCs/>
                <w:color w:val="auto"/>
                <w:kern w:val="0"/>
                <w:sz w:val="24"/>
              </w:rPr>
              <w:t xml:space="preserve">  </w:t>
            </w:r>
            <w:r>
              <w:rPr>
                <w:rFonts w:hAnsi="宋体"/>
                <w:bCs/>
                <w:color w:val="auto"/>
                <w:kern w:val="0"/>
                <w:sz w:val="24"/>
              </w:rPr>
              <w:t>称</w:t>
            </w:r>
            <w:r>
              <w:rPr>
                <w:bCs/>
                <w:color w:val="auto"/>
                <w:kern w:val="0"/>
                <w:sz w:val="24"/>
              </w:rPr>
              <w:t xml:space="preserve">  </w:t>
            </w:r>
            <w:r>
              <w:rPr>
                <w:rFonts w:hAnsi="宋体"/>
                <w:bCs/>
                <w:color w:val="auto"/>
                <w:kern w:val="0"/>
                <w:sz w:val="24"/>
              </w:rPr>
              <w:t>及</w:t>
            </w:r>
            <w:r>
              <w:rPr>
                <w:bCs/>
                <w:color w:val="auto"/>
                <w:kern w:val="0"/>
                <w:sz w:val="24"/>
              </w:rPr>
              <w:t xml:space="preserve">  </w:t>
            </w:r>
            <w:r>
              <w:rPr>
                <w:rFonts w:hAnsi="宋体"/>
                <w:bCs/>
                <w:color w:val="auto"/>
                <w:kern w:val="0"/>
                <w:sz w:val="24"/>
              </w:rPr>
              <w:t>规</w:t>
            </w:r>
            <w:r>
              <w:rPr>
                <w:bCs/>
                <w:color w:val="auto"/>
                <w:kern w:val="0"/>
                <w:sz w:val="24"/>
              </w:rPr>
              <w:t xml:space="preserve">  </w:t>
            </w:r>
            <w:r>
              <w:rPr>
                <w:rFonts w:hAnsi="宋体"/>
                <w:bCs/>
                <w:color w:val="auto"/>
                <w:kern w:val="0"/>
                <w:sz w:val="24"/>
              </w:rPr>
              <w:t>格</w:t>
            </w:r>
          </w:p>
        </w:tc>
        <w:tc>
          <w:tcPr>
            <w:tcW w:w="1631" w:type="dxa"/>
            <w:noWrap/>
            <w:vAlign w:val="center"/>
          </w:tcPr>
          <w:p>
            <w:pPr>
              <w:widowControl/>
              <w:spacing w:line="300" w:lineRule="exact"/>
              <w:jc w:val="center"/>
              <w:rPr>
                <w:rFonts w:hint="eastAsia" w:hAnsi="宋体" w:eastAsia="宋体"/>
                <w:bCs/>
                <w:color w:val="auto"/>
                <w:kern w:val="0"/>
                <w:sz w:val="24"/>
                <w:lang w:eastAsia="zh-CN"/>
              </w:rPr>
            </w:pPr>
            <w:r>
              <w:rPr>
                <w:rFonts w:hint="eastAsia" w:hAnsi="宋体"/>
                <w:bCs/>
                <w:color w:val="auto"/>
                <w:kern w:val="0"/>
                <w:sz w:val="24"/>
                <w:lang w:eastAsia="zh-CN"/>
              </w:rPr>
              <w:t>品牌型号</w:t>
            </w:r>
          </w:p>
        </w:tc>
        <w:tc>
          <w:tcPr>
            <w:tcW w:w="938" w:type="dxa"/>
            <w:noWrap/>
            <w:vAlign w:val="center"/>
          </w:tcPr>
          <w:p>
            <w:pPr>
              <w:widowControl/>
              <w:spacing w:line="300" w:lineRule="exact"/>
              <w:jc w:val="center"/>
              <w:rPr>
                <w:bCs/>
                <w:color w:val="auto"/>
                <w:kern w:val="0"/>
                <w:sz w:val="24"/>
              </w:rPr>
            </w:pPr>
            <w:r>
              <w:rPr>
                <w:rFonts w:hAnsi="宋体"/>
                <w:bCs/>
                <w:color w:val="auto"/>
                <w:kern w:val="0"/>
                <w:sz w:val="24"/>
              </w:rPr>
              <w:t>单位</w:t>
            </w:r>
          </w:p>
        </w:tc>
        <w:tc>
          <w:tcPr>
            <w:tcW w:w="1312" w:type="dxa"/>
            <w:noWrap/>
            <w:vAlign w:val="center"/>
          </w:tcPr>
          <w:p>
            <w:pPr>
              <w:widowControl/>
              <w:spacing w:line="300" w:lineRule="exact"/>
              <w:jc w:val="center"/>
              <w:rPr>
                <w:rFonts w:hint="eastAsia" w:hAnsi="宋体"/>
                <w:bCs/>
                <w:color w:val="auto"/>
                <w:kern w:val="0"/>
                <w:sz w:val="24"/>
                <w:lang w:eastAsia="zh-CN"/>
              </w:rPr>
            </w:pPr>
            <w:r>
              <w:rPr>
                <w:rFonts w:hint="eastAsia" w:hAnsi="宋体"/>
                <w:bCs/>
                <w:color w:val="auto"/>
                <w:kern w:val="0"/>
                <w:sz w:val="24"/>
                <w:lang w:eastAsia="zh-CN"/>
              </w:rPr>
              <w:t>上限单价</w:t>
            </w:r>
            <w:r>
              <w:rPr>
                <w:rFonts w:hint="eastAsia" w:hAnsi="宋体"/>
                <w:bCs/>
                <w:color w:val="auto"/>
                <w:kern w:val="0"/>
                <w:sz w:val="24"/>
              </w:rPr>
              <w:t>（元）</w:t>
            </w:r>
          </w:p>
        </w:tc>
        <w:tc>
          <w:tcPr>
            <w:tcW w:w="1365" w:type="dxa"/>
            <w:noWrap/>
            <w:vAlign w:val="center"/>
          </w:tcPr>
          <w:p>
            <w:pPr>
              <w:widowControl/>
              <w:spacing w:line="300" w:lineRule="exact"/>
              <w:jc w:val="center"/>
              <w:rPr>
                <w:bCs/>
                <w:color w:val="auto"/>
                <w:kern w:val="0"/>
                <w:sz w:val="24"/>
              </w:rPr>
            </w:pPr>
            <w:r>
              <w:rPr>
                <w:rFonts w:hint="eastAsia" w:hAnsi="宋体"/>
                <w:bCs/>
                <w:color w:val="auto"/>
                <w:kern w:val="0"/>
                <w:sz w:val="24"/>
                <w:lang w:val="en-US" w:eastAsia="zh-CN"/>
              </w:rPr>
              <w:t>报</w:t>
            </w:r>
            <w:r>
              <w:rPr>
                <w:rFonts w:hint="eastAsia" w:hAnsi="宋体"/>
                <w:bCs/>
                <w:color w:val="auto"/>
                <w:kern w:val="0"/>
                <w:sz w:val="24"/>
                <w:lang w:eastAsia="zh-CN"/>
              </w:rPr>
              <w:t>价</w:t>
            </w:r>
            <w:r>
              <w:rPr>
                <w:rFonts w:hint="eastAsia" w:hAnsi="宋体"/>
                <w:bCs/>
                <w:color w:val="auto"/>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层门滑块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轿门滑块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保险丝</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防震胶</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粒</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对重滑块</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85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按钮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hAnsi="宋体"/>
                <w:bCs/>
                <w:color w:val="auto"/>
                <w:kern w:val="0"/>
                <w:sz w:val="24"/>
              </w:rPr>
            </w:pPr>
            <w:r>
              <w:rPr>
                <w:rFonts w:hint="eastAsia"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92</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靴衬</w:t>
            </w:r>
            <w:r>
              <w:rPr>
                <w:bCs/>
                <w:color w:val="auto"/>
                <w:kern w:val="0"/>
                <w:sz w:val="24"/>
              </w:rPr>
              <w:t xml:space="preserve">  13K / 8K</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油盅</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Ansi="宋体"/>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Ansi="宋体"/>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船型开关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警铃</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108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应急灯</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门头钢丝绳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继电器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关门到位开关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460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泊梯锁</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285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限位开关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减速开关</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轿门防夹人装置底座</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底坑补偿链导向装置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538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补偿链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限速器轴承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500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无线对外联络装置电源</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420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光幕</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付</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轿厢楼层指令板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底坑涨紧轮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抱闸制动器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控制柜主板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16800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CUP板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22937</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hAnsi="宋体"/>
                <w:color w:val="auto"/>
                <w:sz w:val="24"/>
              </w:rPr>
              <w:t>开关电源</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930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运行接触器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3100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变频门机</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bCs/>
                <w:color w:val="auto"/>
                <w:kern w:val="0"/>
                <w:sz w:val="24"/>
                <w:lang w:eastAsia="zh-CN"/>
              </w:rPr>
            </w:pPr>
            <w:r>
              <w:rPr>
                <w:rFonts w:hint="eastAsia"/>
                <w:color w:val="auto"/>
                <w:sz w:val="24"/>
              </w:rPr>
              <w:t>迅达</w:t>
            </w:r>
            <w:r>
              <w:rPr>
                <w:rFonts w:hint="eastAsia"/>
                <w:color w:val="auto"/>
                <w:sz w:val="24"/>
                <w:lang w:eastAsia="zh-CN"/>
              </w:rPr>
              <w:t>电梯</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28000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sz w:val="24"/>
              </w:rPr>
            </w:pPr>
            <w:r>
              <w:rPr>
                <w:rFonts w:hint="eastAsia"/>
                <w:color w:val="auto"/>
                <w:sz w:val="24"/>
              </w:rPr>
              <w:t>变频门机</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color w:val="auto"/>
                <w:sz w:val="24"/>
                <w:lang w:eastAsia="zh-CN"/>
              </w:rPr>
            </w:pPr>
            <w:r>
              <w:rPr>
                <w:rFonts w:hint="eastAsia"/>
                <w:color w:val="auto"/>
                <w:sz w:val="24"/>
                <w:lang w:eastAsia="zh-CN"/>
              </w:rPr>
              <w:t>广日电梯</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eastAsia="宋体"/>
                <w:bCs/>
                <w:color w:val="auto"/>
                <w:kern w:val="0"/>
                <w:sz w:val="24"/>
                <w:lang w:eastAsia="zh-CN"/>
              </w:rPr>
            </w:pPr>
            <w:r>
              <w:rPr>
                <w:rFonts w:hint="eastAsia"/>
                <w:bCs/>
                <w:color w:val="auto"/>
                <w:kern w:val="0"/>
                <w:sz w:val="24"/>
                <w:lang w:eastAsia="zh-CN"/>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4000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color w:val="auto"/>
                <w:kern w:val="0"/>
                <w:sz w:val="24"/>
              </w:rPr>
            </w:pPr>
            <w:r>
              <w:rPr>
                <w:rFonts w:hint="eastAsia"/>
                <w:color w:val="auto"/>
                <w:kern w:val="0"/>
                <w:sz w:val="24"/>
              </w:rPr>
              <w:t>钢丝绳（直径10</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eastAsia="宋体"/>
                <w:bCs/>
                <w:color w:val="auto"/>
                <w:kern w:val="0"/>
                <w:sz w:val="24"/>
                <w:lang w:val="en-US" w:eastAsia="zh-CN"/>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直径</w:t>
            </w:r>
            <w:r>
              <w:rPr>
                <w:rFonts w:hint="eastAsia"/>
                <w:color w:val="auto"/>
                <w:kern w:val="0"/>
                <w:sz w:val="24"/>
                <w:lang w:val="en-US" w:eastAsia="zh-CN"/>
              </w:rPr>
              <w:t>8</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直径</w:t>
            </w:r>
            <w:r>
              <w:rPr>
                <w:rFonts w:hint="eastAsia"/>
                <w:color w:val="auto"/>
                <w:kern w:val="0"/>
                <w:sz w:val="24"/>
                <w:lang w:val="en-US" w:eastAsia="zh-CN"/>
              </w:rPr>
              <w:t>6</w:t>
            </w:r>
            <w:r>
              <w:rPr>
                <w:rFonts w:hint="eastAsia"/>
                <w:color w:val="auto"/>
                <w:kern w:val="0"/>
                <w:sz w:val="21"/>
                <w:szCs w:val="21"/>
                <w:highlight w:val="none"/>
                <w:lang w:val="en-US" w:eastAsia="zh-CN"/>
              </w:rPr>
              <w:t>mm</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color w:val="auto"/>
                <w:kern w:val="0"/>
                <w:sz w:val="24"/>
              </w:rPr>
              <w:t>天津高盛</w:t>
            </w: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米</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14.8</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门机板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2100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门机马达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3550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外呼板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外呼总控制板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补偿链轮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480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轿厢通信板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sz w:val="24"/>
              </w:rPr>
              <w:t>机房导向轮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7200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井道楼层编码器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11330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变频器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34900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曳引轮</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只</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3300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限速器</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台</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7600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梳齿板</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块</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35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边介条</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25</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91" w:type="dxa"/>
            <w:noWrap/>
            <w:vAlign w:val="center"/>
          </w:tcPr>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firstLine="0"/>
              <w:jc w:val="center"/>
              <w:rPr>
                <w:bCs/>
                <w:color w:val="auto"/>
                <w:kern w:val="0"/>
                <w:sz w:val="24"/>
              </w:rPr>
            </w:pPr>
          </w:p>
        </w:tc>
        <w:tc>
          <w:tcPr>
            <w:tcW w:w="277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color w:val="auto"/>
                <w:kern w:val="0"/>
                <w:sz w:val="24"/>
              </w:rPr>
            </w:pPr>
            <w:r>
              <w:rPr>
                <w:rFonts w:hint="eastAsia"/>
                <w:color w:val="auto"/>
                <w:kern w:val="0"/>
                <w:sz w:val="24"/>
              </w:rPr>
              <w:t>扶手带涨紧链</w:t>
            </w:r>
          </w:p>
        </w:tc>
        <w:tc>
          <w:tcPr>
            <w:tcW w:w="1631"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p>
        </w:tc>
        <w:tc>
          <w:tcPr>
            <w:tcW w:w="93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bCs/>
                <w:color w:val="auto"/>
                <w:kern w:val="0"/>
                <w:sz w:val="24"/>
              </w:rPr>
            </w:pPr>
            <w:r>
              <w:rPr>
                <w:rFonts w:hint="eastAsia"/>
                <w:bCs/>
                <w:color w:val="auto"/>
                <w:kern w:val="0"/>
                <w:sz w:val="24"/>
              </w:rPr>
              <w:t>条</w:t>
            </w:r>
          </w:p>
        </w:tc>
        <w:tc>
          <w:tcPr>
            <w:tcW w:w="131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auto"/>
                <w:kern w:val="0"/>
                <w:sz w:val="24"/>
                <w:szCs w:val="24"/>
                <w:u w:val="none"/>
                <w:lang w:val="en-US" w:eastAsia="zh-CN" w:bidi="ar"/>
              </w:rPr>
            </w:pPr>
            <w:r>
              <w:rPr>
                <w:rFonts w:hint="eastAsia" w:ascii="等线" w:hAnsi="等线" w:eastAsia="等线" w:cs="等线"/>
                <w:i w:val="0"/>
                <w:color w:val="auto"/>
                <w:kern w:val="0"/>
                <w:sz w:val="24"/>
                <w:szCs w:val="24"/>
                <w:u w:val="none"/>
                <w:lang w:val="en-US" w:eastAsia="zh-CN" w:bidi="ar"/>
              </w:rPr>
              <w:t>1300</w:t>
            </w:r>
          </w:p>
        </w:tc>
        <w:tc>
          <w:tcPr>
            <w:tcW w:w="136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bCs/>
                <w:color w:val="auto"/>
                <w:kern w:val="0"/>
                <w:sz w:val="24"/>
              </w:rPr>
            </w:pPr>
          </w:p>
        </w:tc>
      </w:tr>
    </w:tbl>
    <w:p>
      <w:pPr>
        <w:pStyle w:val="10"/>
        <w:shd w:val="clear" w:color="auto" w:fill="FFFFFF"/>
        <w:wordWrap w:val="0"/>
        <w:rPr>
          <w:rFonts w:hint="eastAsia" w:cs="宋体"/>
          <w:color w:val="auto"/>
          <w:sz w:val="24"/>
          <w:szCs w:val="24"/>
          <w:shd w:val="clear" w:color="auto" w:fill="FFFFFF"/>
          <w:lang w:eastAsia="zh-CN"/>
        </w:rPr>
      </w:pPr>
    </w:p>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pageBreakBefore w:val="0"/>
        <w:widowControl w:val="0"/>
        <w:kinsoku/>
        <w:wordWrap/>
        <w:overflowPunct/>
        <w:topLinePunct w:val="0"/>
        <w:autoSpaceDE/>
        <w:autoSpaceDN/>
        <w:bidi w:val="0"/>
        <w:adjustRightInd/>
        <w:snapToGrid/>
        <w:spacing w:line="360" w:lineRule="auto"/>
        <w:ind w:firstLine="484" w:firstLineChars="202"/>
        <w:jc w:val="left"/>
        <w:textAlignment w:val="auto"/>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w:t>
      </w:r>
      <w:r>
        <w:rPr>
          <w:rFonts w:hint="eastAsia" w:ascii="宋体" w:hAnsi="宋体"/>
          <w:color w:val="auto"/>
          <w:sz w:val="24"/>
          <w:highlight w:val="none"/>
          <w:lang w:val="en-US" w:eastAsia="zh-CN"/>
        </w:rPr>
        <w:t>货物、</w:t>
      </w:r>
      <w:r>
        <w:rPr>
          <w:rFonts w:hint="eastAsia" w:ascii="宋体" w:hAnsi="宋体"/>
          <w:color w:val="auto"/>
          <w:sz w:val="24"/>
          <w:highlight w:val="none"/>
          <w:lang w:eastAsia="zh-CN"/>
        </w:rPr>
        <w:t>运输、包装、管理、利润、税金、保险、协调、装卸、调试、培训、售后服务等</w:t>
      </w:r>
      <w:r>
        <w:rPr>
          <w:rFonts w:hint="eastAsia" w:ascii="宋体" w:hAnsi="宋体"/>
          <w:color w:val="auto"/>
          <w:sz w:val="24"/>
          <w:highlight w:val="none"/>
        </w:rPr>
        <w:t>完成本项目全部内容所需费用的含税价。</w:t>
      </w:r>
    </w:p>
    <w:p>
      <w:pPr>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cs="仿宋_GB2312"/>
          <w:b w:val="0"/>
          <w:bCs/>
          <w:color w:val="auto"/>
          <w:sz w:val="24"/>
          <w:lang w:val="en-US" w:eastAsia="zh-CN"/>
        </w:rPr>
        <w:t>3.供应商的报价不得高于上限价。</w:t>
      </w:r>
    </w:p>
    <w:p>
      <w:pPr>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pageBreakBefore w:val="0"/>
        <w:widowControl w:val="0"/>
        <w:kinsoku/>
        <w:wordWrap/>
        <w:overflowPunct/>
        <w:topLinePunct w:val="0"/>
        <w:autoSpaceDE/>
        <w:autoSpaceDN/>
        <w:bidi w:val="0"/>
        <w:adjustRightInd/>
        <w:snapToGrid/>
        <w:spacing w:line="240" w:lineRule="auto"/>
        <w:ind w:firstLine="3685" w:firstLineChars="1755"/>
        <w:textAlignment w:val="auto"/>
        <w:rPr>
          <w:rFonts w:hint="eastAsia" w:cs="宋体"/>
          <w:color w:val="auto"/>
        </w:rPr>
      </w:pPr>
    </w:p>
    <w:p>
      <w:pPr>
        <w:pageBreakBefore w:val="0"/>
        <w:widowControl w:val="0"/>
        <w:kinsoku/>
        <w:wordWrap/>
        <w:overflowPunct/>
        <w:topLinePunct w:val="0"/>
        <w:autoSpaceDE/>
        <w:autoSpaceDN/>
        <w:bidi w:val="0"/>
        <w:adjustRightInd/>
        <w:snapToGrid/>
        <w:spacing w:line="240" w:lineRule="auto"/>
        <w:textAlignment w:val="auto"/>
        <w:rPr>
          <w:rFonts w:hint="eastAsia" w:cs="宋体"/>
          <w:color w:val="auto"/>
        </w:rPr>
      </w:pPr>
    </w:p>
    <w:p>
      <w:pPr>
        <w:spacing w:line="480" w:lineRule="exact"/>
        <w:ind w:firstLine="2940" w:firstLineChars="1400"/>
        <w:rPr>
          <w:rFonts w:hint="eastAsia" w:cs="宋体"/>
          <w:color w:val="auto"/>
          <w:u w:val="single"/>
        </w:rPr>
      </w:pPr>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p>
      <w:pPr>
        <w:jc w:val="center"/>
        <w:rPr>
          <w:rFonts w:hint="eastAsia" w:cs="Times New Roman"/>
          <w:b/>
          <w:color w:val="auto"/>
          <w:sz w:val="30"/>
          <w:szCs w:val="20"/>
          <w:highlight w:val="none"/>
          <w:lang w:val="en-US" w:eastAsia="zh-CN"/>
        </w:rPr>
      </w:pPr>
    </w:p>
    <w:p>
      <w:pPr>
        <w:jc w:val="center"/>
        <w:rPr>
          <w:rFonts w:hint="eastAsia" w:cs="Times New Roman"/>
          <w:b/>
          <w:color w:val="auto"/>
          <w:sz w:val="30"/>
          <w:szCs w:val="20"/>
          <w:highlight w:val="none"/>
          <w:lang w:val="en-US" w:eastAsia="zh-CN"/>
        </w:rPr>
      </w:pPr>
    </w:p>
    <w:p>
      <w:pPr>
        <w:jc w:val="center"/>
        <w:rPr>
          <w:rFonts w:hint="eastAsia" w:cs="Times New Roman"/>
          <w:b/>
          <w:color w:val="auto"/>
          <w:sz w:val="30"/>
          <w:szCs w:val="20"/>
          <w:highlight w:val="none"/>
          <w:lang w:val="en-US" w:eastAsia="zh-CN"/>
        </w:rPr>
      </w:pP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10.电梯大型维修人工费报价表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113"/>
        <w:gridCol w:w="1185"/>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序号</w:t>
            </w:r>
          </w:p>
        </w:tc>
        <w:tc>
          <w:tcPr>
            <w:tcW w:w="3113"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名称</w:t>
            </w:r>
          </w:p>
        </w:tc>
        <w:tc>
          <w:tcPr>
            <w:tcW w:w="1185"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单位</w:t>
            </w:r>
          </w:p>
        </w:tc>
        <w:tc>
          <w:tcPr>
            <w:tcW w:w="1700" w:type="dxa"/>
            <w:noWrap w:val="0"/>
            <w:vAlign w:val="top"/>
          </w:tcPr>
          <w:p>
            <w:pPr>
              <w:pStyle w:val="2"/>
              <w:rPr>
                <w:rFonts w:hint="eastAsia" w:hAnsi="宋体"/>
                <w:bCs/>
                <w:color w:val="auto"/>
                <w:kern w:val="0"/>
                <w:sz w:val="21"/>
                <w:szCs w:val="21"/>
                <w:lang w:eastAsia="zh-CN"/>
              </w:rPr>
            </w:pPr>
            <w:r>
              <w:rPr>
                <w:rFonts w:hint="eastAsia" w:hAnsi="宋体"/>
                <w:bCs/>
                <w:color w:val="auto"/>
                <w:kern w:val="0"/>
                <w:sz w:val="21"/>
                <w:szCs w:val="21"/>
                <w:lang w:eastAsia="zh-CN"/>
              </w:rPr>
              <w:t>上限单价</w:t>
            </w:r>
            <w:r>
              <w:rPr>
                <w:rFonts w:hint="eastAsia" w:hAnsi="宋体"/>
                <w:bCs/>
                <w:color w:val="auto"/>
                <w:kern w:val="0"/>
                <w:sz w:val="21"/>
                <w:szCs w:val="21"/>
              </w:rPr>
              <w:t>（元）</w:t>
            </w:r>
          </w:p>
        </w:tc>
        <w:tc>
          <w:tcPr>
            <w:tcW w:w="1700" w:type="dxa"/>
            <w:noWrap w:val="0"/>
            <w:vAlign w:val="top"/>
          </w:tcPr>
          <w:p>
            <w:pPr>
              <w:pStyle w:val="2"/>
              <w:jc w:val="center"/>
              <w:rPr>
                <w:rFonts w:hint="default"/>
                <w:color w:val="auto"/>
                <w:sz w:val="21"/>
                <w:szCs w:val="21"/>
                <w:vertAlign w:val="baseline"/>
                <w:lang w:val="en-US" w:eastAsia="zh-CN"/>
              </w:rPr>
            </w:pPr>
            <w:r>
              <w:rPr>
                <w:rFonts w:hint="eastAsia" w:hAnsi="宋体"/>
                <w:bCs/>
                <w:color w:val="auto"/>
                <w:kern w:val="0"/>
                <w:sz w:val="21"/>
                <w:szCs w:val="21"/>
                <w:lang w:val="en-US" w:eastAsia="zh-CN"/>
              </w:rPr>
              <w:t>报</w:t>
            </w:r>
            <w:r>
              <w:rPr>
                <w:rFonts w:hint="eastAsia" w:hAnsi="宋体"/>
                <w:bCs/>
                <w:color w:val="auto"/>
                <w:kern w:val="0"/>
                <w:sz w:val="21"/>
                <w:szCs w:val="21"/>
                <w:lang w:eastAsia="zh-CN"/>
              </w:rPr>
              <w:t>价</w:t>
            </w:r>
            <w:r>
              <w:rPr>
                <w:rFonts w:hint="eastAsia" w:hAnsi="宋体"/>
                <w:bCs/>
                <w:color w:val="auto"/>
                <w:kern w:val="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3113" w:type="dxa"/>
            <w:noWrap w:val="0"/>
            <w:vAlign w:val="center"/>
          </w:tcPr>
          <w:p>
            <w:pPr>
              <w:pStyle w:val="2"/>
              <w:jc w:val="center"/>
              <w:rPr>
                <w:rFonts w:hint="default"/>
                <w:color w:val="auto"/>
                <w:sz w:val="21"/>
                <w:szCs w:val="21"/>
                <w:vertAlign w:val="baseline"/>
                <w:lang w:val="en-US" w:eastAsia="zh-CN"/>
              </w:rPr>
            </w:pPr>
            <w:r>
              <w:rPr>
                <w:rFonts w:hint="eastAsia"/>
                <w:color w:val="auto"/>
                <w:kern w:val="0"/>
                <w:sz w:val="21"/>
                <w:szCs w:val="21"/>
                <w:highlight w:val="none"/>
                <w:lang w:eastAsia="zh-CN"/>
              </w:rPr>
              <w:t>更换</w:t>
            </w:r>
            <w:r>
              <w:rPr>
                <w:rFonts w:hint="eastAsia"/>
                <w:color w:val="auto"/>
                <w:kern w:val="0"/>
                <w:sz w:val="21"/>
                <w:szCs w:val="21"/>
                <w:highlight w:val="none"/>
              </w:rPr>
              <w:t>限速器钢丝绳（直径</w:t>
            </w:r>
            <w:r>
              <w:rPr>
                <w:rFonts w:hint="eastAsia"/>
                <w:color w:val="auto"/>
                <w:kern w:val="0"/>
                <w:sz w:val="21"/>
                <w:szCs w:val="21"/>
                <w:highlight w:val="none"/>
                <w:lang w:val="en-US" w:eastAsia="zh-CN"/>
              </w:rPr>
              <w:t>8mm</w:t>
            </w:r>
            <w:r>
              <w:rPr>
                <w:rFonts w:hint="eastAsia"/>
                <w:color w:val="auto"/>
                <w:kern w:val="0"/>
                <w:sz w:val="21"/>
                <w:szCs w:val="21"/>
                <w:highlight w:val="none"/>
              </w:rPr>
              <w:t>）</w:t>
            </w:r>
          </w:p>
        </w:tc>
        <w:tc>
          <w:tcPr>
            <w:tcW w:w="1185" w:type="dxa"/>
            <w:noWrap w:val="0"/>
            <w:vAlign w:val="top"/>
          </w:tcPr>
          <w:p>
            <w:pPr>
              <w:pStyle w:val="2"/>
              <w:jc w:val="center"/>
              <w:rPr>
                <w:rFonts w:hint="eastAsia" w:eastAsia="宋体"/>
                <w:color w:val="auto"/>
                <w:sz w:val="21"/>
                <w:szCs w:val="21"/>
                <w:vertAlign w:val="baseline"/>
                <w:lang w:val="en-US" w:eastAsia="zh-CN"/>
              </w:rPr>
            </w:pPr>
            <w:r>
              <w:rPr>
                <w:rFonts w:hint="eastAsia"/>
                <w:bCs/>
                <w:color w:val="auto"/>
                <w:kern w:val="0"/>
                <w:sz w:val="21"/>
                <w:szCs w:val="21"/>
                <w:highlight w:val="none"/>
                <w:lang w:eastAsia="zh-CN"/>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3113" w:type="dxa"/>
            <w:noWrap w:val="0"/>
            <w:vAlign w:val="center"/>
          </w:tcPr>
          <w:p>
            <w:pPr>
              <w:pStyle w:val="2"/>
              <w:jc w:val="center"/>
              <w:rPr>
                <w:rFonts w:hint="eastAsia"/>
                <w:color w:val="auto"/>
                <w:kern w:val="0"/>
                <w:sz w:val="21"/>
                <w:szCs w:val="21"/>
                <w:highlight w:val="none"/>
                <w:lang w:eastAsia="zh-CN"/>
              </w:rPr>
            </w:pPr>
            <w:r>
              <w:rPr>
                <w:rFonts w:hint="eastAsia"/>
                <w:color w:val="auto"/>
                <w:kern w:val="0"/>
                <w:sz w:val="21"/>
                <w:szCs w:val="21"/>
                <w:highlight w:val="none"/>
                <w:lang w:eastAsia="zh-CN"/>
              </w:rPr>
              <w:t>更换</w:t>
            </w:r>
            <w:r>
              <w:rPr>
                <w:rFonts w:hint="eastAsia"/>
                <w:color w:val="auto"/>
                <w:kern w:val="0"/>
                <w:sz w:val="21"/>
                <w:szCs w:val="21"/>
                <w:highlight w:val="none"/>
              </w:rPr>
              <w:t>限速器钢丝绳（直径</w:t>
            </w:r>
            <w:r>
              <w:rPr>
                <w:rFonts w:hint="eastAsia"/>
                <w:color w:val="auto"/>
                <w:kern w:val="0"/>
                <w:sz w:val="21"/>
                <w:szCs w:val="21"/>
                <w:highlight w:val="none"/>
                <w:lang w:val="en-US" w:eastAsia="zh-CN"/>
              </w:rPr>
              <w:t>6mm</w:t>
            </w:r>
            <w:r>
              <w:rPr>
                <w:rFonts w:hint="eastAsia"/>
                <w:color w:val="auto"/>
                <w:kern w:val="0"/>
                <w:sz w:val="21"/>
                <w:szCs w:val="21"/>
                <w:highlight w:val="none"/>
              </w:rPr>
              <w:t>）</w:t>
            </w:r>
          </w:p>
        </w:tc>
        <w:tc>
          <w:tcPr>
            <w:tcW w:w="1185" w:type="dxa"/>
            <w:noWrap w:val="0"/>
            <w:vAlign w:val="top"/>
          </w:tcPr>
          <w:p>
            <w:pPr>
              <w:pStyle w:val="2"/>
              <w:jc w:val="center"/>
              <w:rPr>
                <w:rFonts w:hint="eastAsia" w:eastAsia="宋体"/>
                <w:bCs/>
                <w:color w:val="auto"/>
                <w:kern w:val="0"/>
                <w:sz w:val="21"/>
                <w:szCs w:val="21"/>
                <w:highlight w:val="none"/>
                <w:lang w:eastAsia="zh-CN"/>
              </w:rPr>
            </w:pPr>
            <w:r>
              <w:rPr>
                <w:rFonts w:hint="eastAsia"/>
                <w:bCs/>
                <w:color w:val="auto"/>
                <w:kern w:val="0"/>
                <w:sz w:val="21"/>
                <w:szCs w:val="21"/>
                <w:highlight w:val="none"/>
                <w:lang w:eastAsia="zh-CN"/>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highlight w:val="none"/>
                <w:lang w:val="en-US" w:eastAsia="zh-CN" w:bidi="ar-SA"/>
              </w:rPr>
            </w:pPr>
            <w:r>
              <w:rPr>
                <w:rFonts w:hint="eastAsia"/>
                <w:color w:val="auto"/>
                <w:kern w:val="0"/>
                <w:sz w:val="21"/>
                <w:szCs w:val="21"/>
                <w:highlight w:val="none"/>
                <w:lang w:eastAsia="zh-CN"/>
              </w:rPr>
              <w:t>更换</w:t>
            </w:r>
            <w:r>
              <w:rPr>
                <w:rFonts w:hint="eastAsia"/>
                <w:color w:val="auto"/>
                <w:kern w:val="0"/>
                <w:sz w:val="21"/>
                <w:szCs w:val="21"/>
                <w:highlight w:val="none"/>
              </w:rPr>
              <w:t>扶手带</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条</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2500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3113" w:type="dxa"/>
            <w:noWrap w:val="0"/>
            <w:vAlign w:val="center"/>
          </w:tcPr>
          <w:p>
            <w:pPr>
              <w:pStyle w:val="2"/>
              <w:jc w:val="center"/>
              <w:rPr>
                <w:rFonts w:hint="default"/>
                <w:color w:val="auto"/>
                <w:sz w:val="21"/>
                <w:szCs w:val="21"/>
                <w:vertAlign w:val="baseline"/>
                <w:lang w:val="en-US" w:eastAsia="zh-CN"/>
              </w:rPr>
            </w:pPr>
            <w:r>
              <w:rPr>
                <w:rFonts w:hint="eastAsia"/>
                <w:color w:val="auto"/>
                <w:kern w:val="0"/>
                <w:sz w:val="21"/>
                <w:szCs w:val="21"/>
                <w:highlight w:val="none"/>
                <w:lang w:eastAsia="zh-CN"/>
              </w:rPr>
              <w:t>更换</w:t>
            </w:r>
            <w:r>
              <w:rPr>
                <w:rFonts w:hint="eastAsia"/>
                <w:color w:val="auto"/>
                <w:kern w:val="0"/>
                <w:sz w:val="21"/>
                <w:szCs w:val="21"/>
                <w:highlight w:val="none"/>
              </w:rPr>
              <w:t>扶手带回转链</w:t>
            </w:r>
          </w:p>
        </w:tc>
        <w:tc>
          <w:tcPr>
            <w:tcW w:w="1185" w:type="dxa"/>
            <w:noWrap w:val="0"/>
            <w:vAlign w:val="top"/>
          </w:tcPr>
          <w:p>
            <w:pPr>
              <w:pStyle w:val="2"/>
              <w:jc w:val="center"/>
              <w:rPr>
                <w:rFonts w:hint="default"/>
                <w:color w:val="auto"/>
                <w:sz w:val="21"/>
                <w:szCs w:val="21"/>
                <w:vertAlign w:val="baseline"/>
                <w:lang w:val="en-US" w:eastAsia="zh-CN"/>
              </w:rPr>
            </w:pPr>
            <w:r>
              <w:rPr>
                <w:rFonts w:hint="eastAsia" w:hAnsi="宋体"/>
                <w:bCs/>
                <w:color w:val="auto"/>
                <w:kern w:val="0"/>
                <w:sz w:val="21"/>
                <w:szCs w:val="21"/>
              </w:rPr>
              <w:t>条</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lang w:val="en-US" w:eastAsia="zh-CN" w:bidi="ar-SA"/>
              </w:rPr>
            </w:pPr>
            <w:r>
              <w:rPr>
                <w:rFonts w:hint="eastAsia"/>
                <w:color w:val="auto"/>
                <w:kern w:val="0"/>
                <w:sz w:val="21"/>
                <w:szCs w:val="21"/>
                <w:lang w:eastAsia="zh-CN"/>
              </w:rPr>
              <w:t>更换</w:t>
            </w:r>
            <w:r>
              <w:rPr>
                <w:rFonts w:hint="eastAsia"/>
                <w:color w:val="auto"/>
                <w:kern w:val="0"/>
                <w:sz w:val="21"/>
                <w:szCs w:val="21"/>
              </w:rPr>
              <w:t>抱闸制动器</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1500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3113" w:type="dxa"/>
            <w:noWrap w:val="0"/>
            <w:vAlign w:val="center"/>
          </w:tcPr>
          <w:p>
            <w:pPr>
              <w:widowControl/>
              <w:spacing w:line="300" w:lineRule="exact"/>
              <w:jc w:val="center"/>
              <w:rPr>
                <w:rFonts w:hint="default" w:ascii="Calibri" w:hAnsi="Calibri" w:eastAsia="宋体" w:cs="Times New Roman"/>
                <w:color w:val="auto"/>
                <w:kern w:val="0"/>
                <w:sz w:val="21"/>
                <w:szCs w:val="21"/>
                <w:highlight w:val="none"/>
                <w:lang w:val="en-US" w:eastAsia="zh-CN" w:bidi="ar-SA"/>
              </w:rPr>
            </w:pPr>
            <w:r>
              <w:rPr>
                <w:rFonts w:hint="eastAsia"/>
                <w:color w:val="auto"/>
                <w:kern w:val="0"/>
                <w:sz w:val="21"/>
                <w:szCs w:val="21"/>
                <w:highlight w:val="none"/>
              </w:rPr>
              <w:t>对重缓冲器钢丝绳截短</w:t>
            </w:r>
          </w:p>
        </w:tc>
        <w:tc>
          <w:tcPr>
            <w:tcW w:w="1185" w:type="dxa"/>
            <w:noWrap w:val="0"/>
            <w:vAlign w:val="bottom"/>
          </w:tcPr>
          <w:p>
            <w:pPr>
              <w:widowControl/>
              <w:spacing w:line="300" w:lineRule="exact"/>
              <w:jc w:val="center"/>
              <w:rPr>
                <w:rFonts w:hint="default"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1200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1" w:type="dxa"/>
            <w:noWrap w:val="0"/>
            <w:vAlign w:val="top"/>
          </w:tcPr>
          <w:p>
            <w:pPr>
              <w:pStyle w:val="2"/>
              <w:jc w:val="center"/>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3113" w:type="dxa"/>
            <w:noWrap w:val="0"/>
            <w:vAlign w:val="center"/>
          </w:tcPr>
          <w:p>
            <w:pPr>
              <w:widowControl/>
              <w:spacing w:line="300" w:lineRule="exact"/>
              <w:jc w:val="center"/>
              <w:rPr>
                <w:rFonts w:hint="eastAsia" w:ascii="Calibri" w:hAnsi="Calibri" w:eastAsia="宋体" w:cs="Times New Roman"/>
                <w:color w:val="auto"/>
                <w:kern w:val="0"/>
                <w:sz w:val="21"/>
                <w:szCs w:val="21"/>
                <w:highlight w:val="none"/>
                <w:lang w:val="en-US" w:eastAsia="zh-CN" w:bidi="ar-SA"/>
              </w:rPr>
            </w:pPr>
            <w:r>
              <w:rPr>
                <w:rFonts w:hint="eastAsia"/>
                <w:color w:val="auto"/>
                <w:kern w:val="0"/>
                <w:sz w:val="21"/>
                <w:szCs w:val="21"/>
                <w:lang w:eastAsia="zh-CN"/>
              </w:rPr>
              <w:t>更换</w:t>
            </w:r>
            <w:r>
              <w:rPr>
                <w:rFonts w:hint="eastAsia"/>
                <w:color w:val="auto"/>
                <w:kern w:val="0"/>
                <w:sz w:val="21"/>
                <w:szCs w:val="21"/>
              </w:rPr>
              <w:t>补偿链</w:t>
            </w:r>
          </w:p>
        </w:tc>
        <w:tc>
          <w:tcPr>
            <w:tcW w:w="1185" w:type="dxa"/>
            <w:noWrap w:val="0"/>
            <w:vAlign w:val="bottom"/>
          </w:tcPr>
          <w:p>
            <w:pPr>
              <w:widowControl/>
              <w:spacing w:line="300" w:lineRule="exact"/>
              <w:jc w:val="center"/>
              <w:rPr>
                <w:rFonts w:hint="eastAsia" w:ascii="Calibri" w:hAnsi="Calibri" w:eastAsia="宋体" w:cs="Times New Roman"/>
                <w:bCs/>
                <w:color w:val="auto"/>
                <w:kern w:val="0"/>
                <w:sz w:val="21"/>
                <w:szCs w:val="21"/>
                <w:highlight w:val="none"/>
                <w:lang w:val="en-US" w:eastAsia="zh-CN" w:bidi="ar-SA"/>
              </w:rPr>
            </w:pPr>
            <w:r>
              <w:rPr>
                <w:rFonts w:hint="eastAsia"/>
                <w:bCs/>
                <w:color w:val="auto"/>
                <w:kern w:val="0"/>
                <w:sz w:val="21"/>
                <w:szCs w:val="21"/>
                <w:highlight w:val="none"/>
              </w:rPr>
              <w:t>台</w:t>
            </w:r>
          </w:p>
        </w:tc>
        <w:tc>
          <w:tcPr>
            <w:tcW w:w="1700" w:type="dxa"/>
            <w:noWrap w:val="0"/>
            <w:vAlign w:val="center"/>
          </w:tcPr>
          <w:p>
            <w:pPr>
              <w:keepNext w:val="0"/>
              <w:keepLines w:val="0"/>
              <w:widowControl/>
              <w:suppressLineNumbers w:val="0"/>
              <w:jc w:val="center"/>
              <w:textAlignment w:val="center"/>
              <w:rPr>
                <w:rFonts w:hint="eastAsia" w:ascii="等线" w:hAnsi="等线" w:eastAsia="等线" w:cs="等线"/>
                <w:i w:val="0"/>
                <w:color w:val="auto"/>
                <w:kern w:val="0"/>
                <w:sz w:val="22"/>
                <w:szCs w:val="22"/>
                <w:u w:val="none"/>
                <w:lang w:val="en-US" w:eastAsia="zh-CN" w:bidi="ar"/>
              </w:rPr>
            </w:pPr>
            <w:r>
              <w:rPr>
                <w:rFonts w:hint="eastAsia" w:ascii="等线" w:hAnsi="等线" w:eastAsia="等线" w:cs="等线"/>
                <w:i w:val="0"/>
                <w:color w:val="auto"/>
                <w:kern w:val="0"/>
                <w:sz w:val="22"/>
                <w:szCs w:val="22"/>
                <w:u w:val="none"/>
                <w:lang w:val="en-US" w:eastAsia="zh-CN" w:bidi="ar"/>
              </w:rPr>
              <w:t>500</w:t>
            </w:r>
          </w:p>
        </w:tc>
        <w:tc>
          <w:tcPr>
            <w:tcW w:w="1700" w:type="dxa"/>
            <w:noWrap w:val="0"/>
            <w:vAlign w:val="center"/>
          </w:tcPr>
          <w:p>
            <w:pPr>
              <w:keepNext w:val="0"/>
              <w:keepLines w:val="0"/>
              <w:widowControl/>
              <w:suppressLineNumbers w:val="0"/>
              <w:jc w:val="center"/>
              <w:textAlignment w:val="center"/>
              <w:rPr>
                <w:rFonts w:hint="default"/>
                <w:color w:val="auto"/>
                <w:sz w:val="21"/>
                <w:szCs w:val="21"/>
                <w:vertAlign w:val="baseline"/>
                <w:lang w:val="en-US" w:eastAsia="zh-CN"/>
              </w:rPr>
            </w:pPr>
          </w:p>
        </w:tc>
      </w:tr>
    </w:tbl>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w:t>
      </w:r>
      <w:r>
        <w:rPr>
          <w:rFonts w:hint="eastAsia" w:ascii="宋体" w:hAnsi="宋体"/>
          <w:color w:val="auto"/>
          <w:sz w:val="24"/>
          <w:highlight w:val="none"/>
          <w:lang w:val="en-US" w:eastAsia="zh-CN"/>
        </w:rPr>
        <w:t>大型维修、特殊维修、</w:t>
      </w:r>
      <w:r>
        <w:rPr>
          <w:rFonts w:hint="eastAsia" w:ascii="宋体" w:hAnsi="宋体"/>
          <w:color w:val="auto"/>
          <w:sz w:val="24"/>
          <w:highlight w:val="none"/>
          <w:lang w:eastAsia="zh-CN"/>
        </w:rPr>
        <w:t>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440" w:lineRule="exact"/>
        <w:ind w:firstLine="484" w:firstLineChars="202"/>
        <w:jc w:val="left"/>
        <w:rPr>
          <w:rFonts w:hint="eastAsia" w:ascii="宋体" w:hAnsi="宋体"/>
          <w:color w:val="auto"/>
          <w:sz w:val="24"/>
          <w:highlight w:val="none"/>
        </w:rPr>
      </w:pPr>
      <w:r>
        <w:rPr>
          <w:rFonts w:hint="eastAsia" w:ascii="宋体" w:hAnsi="宋体"/>
          <w:color w:val="auto"/>
          <w:sz w:val="24"/>
          <w:highlight w:val="none"/>
        </w:rPr>
        <w:t>3.供应商的报价不得高于上限价。</w:t>
      </w:r>
    </w:p>
    <w:p>
      <w:pPr>
        <w:spacing w:line="360" w:lineRule="auto"/>
        <w:ind w:firstLine="480" w:firstLineChars="200"/>
        <w:contextualSpacing/>
        <w:jc w:val="left"/>
        <w:rPr>
          <w:rFonts w:hint="eastAsia" w:ascii="宋体" w:hAnsi="宋体" w:cs="仿宋_GB2312"/>
          <w:b w:val="0"/>
          <w:bCs/>
          <w:color w:val="auto"/>
          <w:sz w:val="24"/>
        </w:rPr>
      </w:pPr>
      <w:r>
        <w:rPr>
          <w:rFonts w:hint="eastAsia" w:ascii="宋体" w:hAnsi="宋体" w:cs="仿宋_GB2312"/>
          <w:b w:val="0"/>
          <w:bCs/>
          <w:color w:val="auto"/>
          <w:sz w:val="24"/>
          <w:lang w:val="en-US" w:eastAsia="zh-CN"/>
        </w:rPr>
        <w:t>4</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2940" w:firstLineChars="1400"/>
        <w:rPr>
          <w:rFonts w:hint="eastAsia" w:cs="宋体"/>
          <w:color w:val="auto"/>
          <w:u w:val="single"/>
        </w:rPr>
      </w:pPr>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ascii="宋体" w:hAnsi="宋体" w:cs="仿宋_GB2312"/>
          <w:b w:val="0"/>
          <w:bCs/>
          <w:color w:val="auto"/>
          <w:sz w:val="24"/>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11.服务需求响应表</w:t>
      </w:r>
    </w:p>
    <w:p>
      <w:pPr>
        <w:pStyle w:val="6"/>
        <w:rPr>
          <w:color w:val="auto"/>
          <w:sz w:val="24"/>
        </w:rPr>
      </w:pPr>
    </w:p>
    <w:p>
      <w:pPr>
        <w:pStyle w:val="6"/>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6"/>
        <w:rPr>
          <w:rFonts w:hAnsi="宋体"/>
          <w:color w:val="auto"/>
          <w:sz w:val="24"/>
          <w:szCs w:val="24"/>
        </w:rPr>
      </w:pPr>
    </w:p>
    <w:p>
      <w:pPr>
        <w:pStyle w:val="6"/>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6"/>
        <w:rPr>
          <w:rFonts w:hAnsi="宋体"/>
          <w:color w:val="auto"/>
          <w:sz w:val="24"/>
          <w:szCs w:val="24"/>
          <w:u w:val="single"/>
        </w:rPr>
      </w:pPr>
    </w:p>
    <w:tbl>
      <w:tblPr>
        <w:tblStyle w:val="12"/>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6"/>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p>
            <w:pPr>
              <w:pStyle w:val="6"/>
              <w:snapToGrid w:val="0"/>
              <w:jc w:val="center"/>
              <w:rPr>
                <w:color w:val="auto"/>
                <w:sz w:val="24"/>
                <w:szCs w:val="24"/>
                <w:lang w:val="en-US" w:eastAsia="zh-CN"/>
              </w:rPr>
            </w:pPr>
            <w:r>
              <w:rPr>
                <w:rFonts w:hint="eastAsia"/>
                <w:color w:val="auto"/>
                <w:sz w:val="24"/>
                <w:szCs w:val="24"/>
                <w:lang w:val="en-US" w:eastAsia="zh-CN"/>
              </w:rPr>
              <w:t>（服务内容）</w:t>
            </w:r>
          </w:p>
        </w:tc>
        <w:tc>
          <w:tcPr>
            <w:tcW w:w="2275" w:type="dxa"/>
            <w:noWrap w:val="0"/>
            <w:vAlign w:val="center"/>
          </w:tcPr>
          <w:p>
            <w:pPr>
              <w:pStyle w:val="6"/>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6"/>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pPr>
              <w:ind w:firstLine="420" w:firstLineChars="200"/>
              <w:jc w:val="left"/>
              <w:rPr>
                <w:rFonts w:hint="eastAsia" w:eastAsia="宋体"/>
                <w:color w:val="auto"/>
                <w:sz w:val="21"/>
                <w:szCs w:val="21"/>
                <w:lang w:val="en-US" w:eastAsia="zh-CN"/>
              </w:rPr>
            </w:pPr>
            <w:r>
              <w:rPr>
                <w:color w:val="auto"/>
                <w:sz w:val="21"/>
                <w:szCs w:val="21"/>
              </w:rPr>
              <w:t>定期保养作业时间</w:t>
            </w:r>
            <w:r>
              <w:rPr>
                <w:rFonts w:hint="eastAsia"/>
                <w:color w:val="auto"/>
                <w:sz w:val="21"/>
                <w:szCs w:val="21"/>
              </w:rPr>
              <w:t>：15日/次</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应急修理作业时间：8时至18时，</w:t>
            </w:r>
            <w:r>
              <w:rPr>
                <w:color w:val="auto"/>
                <w:sz w:val="21"/>
                <w:szCs w:val="21"/>
              </w:rPr>
              <w:t>接通知后</w:t>
            </w:r>
            <w:r>
              <w:rPr>
                <w:rFonts w:hint="eastAsia"/>
                <w:color w:val="auto"/>
                <w:sz w:val="21"/>
                <w:szCs w:val="21"/>
              </w:rPr>
              <w:t>30分钟</w:t>
            </w:r>
            <w:r>
              <w:rPr>
                <w:color w:val="auto"/>
                <w:sz w:val="21"/>
                <w:szCs w:val="21"/>
              </w:rPr>
              <w:t>内到达，</w:t>
            </w:r>
            <w:r>
              <w:rPr>
                <w:rFonts w:hint="eastAsia"/>
                <w:color w:val="auto"/>
                <w:sz w:val="21"/>
                <w:szCs w:val="21"/>
              </w:rPr>
              <w:t>其余</w:t>
            </w:r>
            <w:r>
              <w:rPr>
                <w:color w:val="auto"/>
                <w:sz w:val="21"/>
                <w:szCs w:val="21"/>
              </w:rPr>
              <w:t>时间</w:t>
            </w:r>
            <w:r>
              <w:rPr>
                <w:rFonts w:hint="eastAsia"/>
                <w:color w:val="auto"/>
                <w:sz w:val="21"/>
                <w:szCs w:val="21"/>
              </w:rPr>
              <w:t>40分钟</w:t>
            </w:r>
            <w:r>
              <w:rPr>
                <w:color w:val="auto"/>
                <w:sz w:val="21"/>
                <w:szCs w:val="21"/>
              </w:rPr>
              <w:t>内到达</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严格</w:t>
            </w:r>
            <w:r>
              <w:rPr>
                <w:color w:val="auto"/>
                <w:sz w:val="21"/>
                <w:szCs w:val="21"/>
              </w:rPr>
              <w:t>遵照电梯生产商随梯《</w:t>
            </w:r>
            <w:r>
              <w:rPr>
                <w:rFonts w:hint="eastAsia"/>
                <w:color w:val="auto"/>
                <w:sz w:val="21"/>
                <w:szCs w:val="21"/>
              </w:rPr>
              <w:t>使用</w:t>
            </w:r>
            <w:r>
              <w:rPr>
                <w:color w:val="auto"/>
                <w:sz w:val="21"/>
                <w:szCs w:val="21"/>
              </w:rPr>
              <w:t>维护说明书》</w:t>
            </w:r>
            <w:r>
              <w:rPr>
                <w:rFonts w:hint="eastAsia"/>
                <w:color w:val="auto"/>
                <w:sz w:val="21"/>
                <w:szCs w:val="21"/>
              </w:rPr>
              <w:t>和</w:t>
            </w:r>
            <w:r>
              <w:rPr>
                <w:color w:val="auto"/>
                <w:sz w:val="21"/>
                <w:szCs w:val="21"/>
              </w:rPr>
              <w:t>《</w:t>
            </w:r>
            <w:r>
              <w:rPr>
                <w:rFonts w:hint="eastAsia"/>
                <w:color w:val="auto"/>
                <w:sz w:val="21"/>
                <w:szCs w:val="21"/>
              </w:rPr>
              <w:t>电梯</w:t>
            </w:r>
            <w:r>
              <w:rPr>
                <w:color w:val="auto"/>
                <w:sz w:val="21"/>
                <w:szCs w:val="21"/>
              </w:rPr>
              <w:t>维护</w:t>
            </w:r>
            <w:r>
              <w:rPr>
                <w:rFonts w:hint="eastAsia"/>
                <w:color w:val="auto"/>
                <w:sz w:val="21"/>
                <w:szCs w:val="21"/>
              </w:rPr>
              <w:t>保养记录</w:t>
            </w:r>
            <w:r>
              <w:rPr>
                <w:color w:val="auto"/>
                <w:sz w:val="21"/>
                <w:szCs w:val="21"/>
              </w:rPr>
              <w:t>本》</w:t>
            </w:r>
            <w:r>
              <w:rPr>
                <w:rFonts w:hint="eastAsia"/>
                <w:color w:val="auto"/>
                <w:sz w:val="21"/>
                <w:szCs w:val="21"/>
              </w:rPr>
              <w:t>以及</w:t>
            </w:r>
            <w:r>
              <w:rPr>
                <w:color w:val="auto"/>
                <w:sz w:val="21"/>
                <w:szCs w:val="21"/>
              </w:rPr>
              <w:t>国家</w:t>
            </w:r>
            <w:r>
              <w:rPr>
                <w:rFonts w:hint="eastAsia"/>
                <w:color w:val="auto"/>
                <w:sz w:val="21"/>
                <w:szCs w:val="21"/>
              </w:rPr>
              <w:t>相</w:t>
            </w:r>
            <w:r>
              <w:rPr>
                <w:color w:val="auto"/>
                <w:sz w:val="21"/>
                <w:szCs w:val="21"/>
              </w:rPr>
              <w:t>关电梯</w:t>
            </w:r>
            <w:r>
              <w:rPr>
                <w:rFonts w:hint="eastAsia"/>
                <w:color w:val="auto"/>
                <w:sz w:val="21"/>
                <w:szCs w:val="21"/>
              </w:rPr>
              <w:t>标准</w:t>
            </w:r>
            <w:r>
              <w:rPr>
                <w:color w:val="auto"/>
                <w:sz w:val="21"/>
                <w:szCs w:val="21"/>
              </w:rPr>
              <w:t>进行维保作业</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更换易损材料（</w:t>
            </w:r>
            <w:r>
              <w:rPr>
                <w:rFonts w:hint="eastAsia"/>
                <w:color w:val="auto"/>
                <w:sz w:val="21"/>
                <w:szCs w:val="21"/>
              </w:rPr>
              <w:t>如</w:t>
            </w:r>
            <w:r>
              <w:rPr>
                <w:color w:val="auto"/>
                <w:sz w:val="21"/>
                <w:szCs w:val="21"/>
              </w:rPr>
              <w:t>导轨</w:t>
            </w:r>
            <w:r>
              <w:rPr>
                <w:rFonts w:hint="eastAsia"/>
                <w:color w:val="auto"/>
                <w:sz w:val="21"/>
                <w:szCs w:val="21"/>
              </w:rPr>
              <w:t>用</w:t>
            </w:r>
            <w:r>
              <w:rPr>
                <w:color w:val="auto"/>
                <w:sz w:val="21"/>
                <w:szCs w:val="21"/>
              </w:rPr>
              <w:t>油、油毡等）</w:t>
            </w:r>
            <w:r>
              <w:rPr>
                <w:rFonts w:hint="eastAsia"/>
                <w:color w:val="auto"/>
                <w:sz w:val="21"/>
                <w:szCs w:val="21"/>
              </w:rPr>
              <w:t>。如零部件损坏需要更换，材料费由我院负责，更换时</w:t>
            </w:r>
            <w:r>
              <w:rPr>
                <w:color w:val="auto"/>
                <w:sz w:val="21"/>
                <w:szCs w:val="21"/>
              </w:rPr>
              <w:t>双方</w:t>
            </w:r>
            <w:r>
              <w:rPr>
                <w:rFonts w:hint="eastAsia"/>
                <w:color w:val="auto"/>
                <w:sz w:val="21"/>
                <w:szCs w:val="21"/>
              </w:rPr>
              <w:t>确认同意后</w:t>
            </w:r>
            <w:r>
              <w:rPr>
                <w:color w:val="auto"/>
                <w:sz w:val="21"/>
                <w:szCs w:val="21"/>
              </w:rPr>
              <w:t>方可更换，维修人工费用</w:t>
            </w:r>
            <w:r>
              <w:rPr>
                <w:rFonts w:hint="eastAsia"/>
                <w:color w:val="auto"/>
                <w:sz w:val="21"/>
                <w:szCs w:val="21"/>
              </w:rPr>
              <w:t>不</w:t>
            </w:r>
            <w:r>
              <w:rPr>
                <w:color w:val="auto"/>
                <w:sz w:val="21"/>
                <w:szCs w:val="21"/>
              </w:rPr>
              <w:t>另外计算</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5</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lang w:eastAsia="zh-CN"/>
              </w:rPr>
              <w:t>若</w:t>
            </w:r>
            <w:r>
              <w:rPr>
                <w:rFonts w:hint="eastAsia"/>
                <w:color w:val="auto"/>
                <w:sz w:val="21"/>
                <w:szCs w:val="21"/>
              </w:rPr>
              <w:t>属电梯特殊维修工程，如曳引机修理、更换钢丝绳、钢丝绳伸长截短、主板大修等工程，其维修人工、材料费用不包括在电梯维护保养费用中</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rFonts w:hint="eastAsia"/>
                <w:color w:val="auto"/>
                <w:sz w:val="21"/>
                <w:szCs w:val="21"/>
                <w:lang w:val="en-US" w:eastAsia="zh-CN"/>
              </w:rPr>
              <w:t>6</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应</w:t>
            </w:r>
            <w:r>
              <w:rPr>
                <w:rFonts w:hint="eastAsia"/>
                <w:color w:val="auto"/>
                <w:sz w:val="21"/>
                <w:szCs w:val="21"/>
                <w:lang w:eastAsia="zh-CN"/>
              </w:rPr>
              <w:t>按照</w:t>
            </w:r>
            <w:r>
              <w:rPr>
                <w:rFonts w:hint="eastAsia"/>
                <w:color w:val="auto"/>
                <w:sz w:val="21"/>
                <w:szCs w:val="21"/>
              </w:rPr>
              <w:t>《电梯</w:t>
            </w:r>
            <w:r>
              <w:rPr>
                <w:color w:val="auto"/>
                <w:sz w:val="21"/>
                <w:szCs w:val="21"/>
              </w:rPr>
              <w:t>监督检验和定期检验规则</w:t>
            </w:r>
            <w:r>
              <w:rPr>
                <w:rFonts w:hint="eastAsia"/>
                <w:color w:val="auto"/>
                <w:sz w:val="21"/>
                <w:szCs w:val="21"/>
              </w:rPr>
              <w:t>》</w:t>
            </w:r>
            <w:r>
              <w:rPr>
                <w:color w:val="auto"/>
                <w:sz w:val="21"/>
                <w:szCs w:val="21"/>
              </w:rPr>
              <w:t>积极配合</w:t>
            </w:r>
            <w:r>
              <w:rPr>
                <w:rFonts w:hint="eastAsia"/>
                <w:color w:val="auto"/>
                <w:sz w:val="21"/>
                <w:szCs w:val="21"/>
              </w:rPr>
              <w:t>我</w:t>
            </w:r>
            <w:r>
              <w:rPr>
                <w:color w:val="auto"/>
                <w:sz w:val="21"/>
                <w:szCs w:val="21"/>
              </w:rPr>
              <w:t>院</w:t>
            </w:r>
            <w:r>
              <w:rPr>
                <w:rFonts w:hint="eastAsia"/>
                <w:color w:val="auto"/>
                <w:sz w:val="21"/>
                <w:szCs w:val="21"/>
              </w:rPr>
              <w:t>做好</w:t>
            </w:r>
            <w:r>
              <w:rPr>
                <w:color w:val="auto"/>
                <w:sz w:val="21"/>
                <w:szCs w:val="21"/>
              </w:rPr>
              <w:t>每年特种设备检验</w:t>
            </w:r>
            <w:r>
              <w:rPr>
                <w:rFonts w:hint="eastAsia"/>
                <w:color w:val="auto"/>
                <w:sz w:val="21"/>
                <w:szCs w:val="21"/>
              </w:rPr>
              <w:t>院</w:t>
            </w:r>
            <w:r>
              <w:rPr>
                <w:color w:val="auto"/>
                <w:sz w:val="21"/>
                <w:szCs w:val="21"/>
              </w:rPr>
              <w:t>对电梯的年检工作</w:t>
            </w:r>
            <w:r>
              <w:rPr>
                <w:rFonts w:hint="eastAsia"/>
                <w:color w:val="auto"/>
                <w:sz w:val="21"/>
                <w:szCs w:val="21"/>
              </w:rPr>
              <w:t>，年检费用由我院负责</w:t>
            </w:r>
            <w:r>
              <w:rPr>
                <w:color w:val="auto"/>
                <w:sz w:val="21"/>
                <w:szCs w:val="21"/>
              </w:rPr>
              <w:t>；</w:t>
            </w:r>
            <w:r>
              <w:rPr>
                <w:rFonts w:hint="eastAsia"/>
                <w:color w:val="auto"/>
                <w:sz w:val="21"/>
                <w:szCs w:val="21"/>
              </w:rPr>
              <w:t>如有项目不合格，是我院原因导致，复检费由我院支付并及时整改；如因</w:t>
            </w:r>
            <w:r>
              <w:rPr>
                <w:rFonts w:hint="eastAsia"/>
                <w:color w:val="auto"/>
                <w:sz w:val="21"/>
                <w:szCs w:val="21"/>
                <w:lang w:eastAsia="zh-CN"/>
              </w:rPr>
              <w:t>维保</w:t>
            </w:r>
            <w:r>
              <w:rPr>
                <w:color w:val="auto"/>
                <w:sz w:val="21"/>
                <w:szCs w:val="21"/>
              </w:rPr>
              <w:t>公司</w:t>
            </w:r>
            <w:r>
              <w:rPr>
                <w:rFonts w:hint="eastAsia"/>
                <w:color w:val="auto"/>
                <w:sz w:val="21"/>
                <w:szCs w:val="21"/>
              </w:rPr>
              <w:t>原因导致年检不合格，则复检费用由</w:t>
            </w:r>
            <w:r>
              <w:rPr>
                <w:rFonts w:hint="eastAsia"/>
                <w:color w:val="auto"/>
                <w:sz w:val="21"/>
                <w:szCs w:val="21"/>
                <w:lang w:eastAsia="zh-CN"/>
              </w:rPr>
              <w:t>维保</w:t>
            </w:r>
            <w:r>
              <w:rPr>
                <w:color w:val="auto"/>
                <w:sz w:val="21"/>
                <w:szCs w:val="21"/>
              </w:rPr>
              <w:t>公司</w:t>
            </w:r>
            <w:r>
              <w:rPr>
                <w:rFonts w:hint="eastAsia"/>
                <w:color w:val="auto"/>
                <w:sz w:val="21"/>
                <w:szCs w:val="21"/>
              </w:rPr>
              <w:t>支付</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7</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b w:val="0"/>
                <w:bCs w:val="0"/>
                <w:color w:val="auto"/>
                <w:sz w:val="21"/>
                <w:szCs w:val="21"/>
              </w:rPr>
              <w:t>电梯维修维护人员必须</w:t>
            </w:r>
            <w:r>
              <w:rPr>
                <w:rFonts w:hint="eastAsia"/>
                <w:b w:val="0"/>
                <w:bCs w:val="0"/>
                <w:color w:val="auto"/>
                <w:sz w:val="21"/>
                <w:szCs w:val="21"/>
              </w:rPr>
              <w:t>持有市级技术监督局颁发的特种设备上岗操作</w:t>
            </w:r>
            <w:r>
              <w:rPr>
                <w:b w:val="0"/>
                <w:bCs w:val="0"/>
                <w:color w:val="auto"/>
                <w:sz w:val="21"/>
                <w:szCs w:val="21"/>
              </w:rPr>
              <w:t>证</w:t>
            </w:r>
            <w:r>
              <w:rPr>
                <w:rFonts w:hint="eastAsia"/>
                <w:b w:val="0"/>
                <w:bCs w:val="0"/>
                <w:color w:val="auto"/>
                <w:sz w:val="21"/>
                <w:szCs w:val="21"/>
              </w:rPr>
              <w:t>书；</w:t>
            </w:r>
            <w:r>
              <w:rPr>
                <w:b w:val="0"/>
                <w:bCs w:val="0"/>
                <w:color w:val="auto"/>
                <w:sz w:val="21"/>
                <w:szCs w:val="21"/>
              </w:rPr>
              <w:t>维护保养过程中安全问题由</w:t>
            </w:r>
            <w:r>
              <w:rPr>
                <w:rFonts w:hint="eastAsia"/>
                <w:b w:val="0"/>
                <w:bCs w:val="0"/>
                <w:color w:val="auto"/>
                <w:sz w:val="21"/>
                <w:szCs w:val="21"/>
                <w:lang w:eastAsia="zh-CN"/>
              </w:rPr>
              <w:t>维保</w:t>
            </w:r>
            <w:r>
              <w:rPr>
                <w:b w:val="0"/>
                <w:bCs w:val="0"/>
                <w:color w:val="auto"/>
                <w:sz w:val="21"/>
                <w:szCs w:val="21"/>
              </w:rPr>
              <w:t>公司负责</w:t>
            </w:r>
            <w:r>
              <w:rPr>
                <w:rFonts w:hint="eastAsia"/>
                <w:b w:val="0"/>
                <w:bCs w:val="0"/>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8</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color w:val="auto"/>
                <w:sz w:val="21"/>
                <w:szCs w:val="21"/>
              </w:rPr>
              <w:t>必须提供</w:t>
            </w:r>
            <w:r>
              <w:rPr>
                <w:rFonts w:hint="eastAsia"/>
                <w:color w:val="auto"/>
                <w:sz w:val="21"/>
                <w:szCs w:val="21"/>
              </w:rPr>
              <w:t>24小时</w:t>
            </w:r>
            <w:r>
              <w:rPr>
                <w:color w:val="auto"/>
                <w:sz w:val="21"/>
                <w:szCs w:val="21"/>
              </w:rPr>
              <w:t>急修联系电话</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auto"/>
                <w:sz w:val="21"/>
                <w:szCs w:val="21"/>
                <w:lang w:val="en-US" w:eastAsia="zh-CN"/>
              </w:rPr>
            </w:pPr>
            <w:r>
              <w:rPr>
                <w:rFonts w:hint="eastAsia"/>
                <w:color w:val="auto"/>
                <w:sz w:val="21"/>
                <w:szCs w:val="21"/>
                <w:lang w:val="en-US" w:eastAsia="zh-CN"/>
              </w:rPr>
              <w:t>9</w:t>
            </w:r>
          </w:p>
        </w:tc>
        <w:tc>
          <w:tcPr>
            <w:tcW w:w="4273" w:type="dxa"/>
            <w:noWrap w:val="0"/>
            <w:vAlign w:val="center"/>
          </w:tcPr>
          <w:p>
            <w:pPr>
              <w:pStyle w:val="6"/>
              <w:snapToGrid w:val="0"/>
              <w:ind w:firstLine="420" w:firstLineChars="200"/>
              <w:jc w:val="left"/>
              <w:rPr>
                <w:rFonts w:hint="eastAsia" w:eastAsia="宋体"/>
                <w:color w:val="auto"/>
                <w:sz w:val="21"/>
                <w:szCs w:val="21"/>
                <w:lang w:val="en-US" w:eastAsia="zh-CN"/>
              </w:rPr>
            </w:pPr>
            <w:r>
              <w:rPr>
                <w:rFonts w:hint="eastAsia"/>
                <w:color w:val="auto"/>
                <w:sz w:val="21"/>
                <w:szCs w:val="21"/>
              </w:rPr>
              <w:t>应</w:t>
            </w:r>
            <w:r>
              <w:rPr>
                <w:color w:val="auto"/>
                <w:sz w:val="21"/>
                <w:szCs w:val="21"/>
              </w:rPr>
              <w:t>遵循我院规章制度，</w:t>
            </w:r>
            <w:r>
              <w:rPr>
                <w:rFonts w:hint="eastAsia"/>
                <w:color w:val="auto"/>
                <w:sz w:val="21"/>
                <w:szCs w:val="21"/>
              </w:rPr>
              <w:t>我院有权进行安全技术指导及监督；</w:t>
            </w:r>
            <w:r>
              <w:rPr>
                <w:rFonts w:hint="eastAsia"/>
                <w:color w:val="auto"/>
                <w:sz w:val="21"/>
                <w:szCs w:val="21"/>
                <w:lang w:eastAsia="zh-CN"/>
              </w:rPr>
              <w:t>维保公司</w:t>
            </w:r>
            <w:r>
              <w:rPr>
                <w:rFonts w:hint="eastAsia"/>
                <w:color w:val="auto"/>
                <w:sz w:val="21"/>
                <w:szCs w:val="21"/>
              </w:rPr>
              <w:t>应</w:t>
            </w:r>
            <w:r>
              <w:rPr>
                <w:color w:val="auto"/>
                <w:sz w:val="21"/>
                <w:szCs w:val="21"/>
              </w:rPr>
              <w:t>递交每次作业完成后情况报告</w:t>
            </w:r>
            <w:r>
              <w:rPr>
                <w:rFonts w:hint="eastAsia"/>
                <w:color w:val="auto"/>
                <w:sz w:val="21"/>
                <w:szCs w:val="21"/>
                <w:lang w:eastAsia="zh-CN"/>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6"/>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color w:val="auto"/>
        </w:rPr>
      </w:pPr>
    </w:p>
    <w:p>
      <w:pPr>
        <w:pStyle w:val="6"/>
        <w:spacing w:line="400" w:lineRule="exact"/>
        <w:jc w:val="left"/>
        <w:rPr>
          <w:b/>
          <w:bCs/>
          <w:color w:val="auto"/>
        </w:rPr>
      </w:pPr>
      <w:r>
        <w:rPr>
          <w:b/>
          <w:bCs/>
          <w:color w:val="auto"/>
        </w:rPr>
        <w:t>说明：</w:t>
      </w:r>
    </w:p>
    <w:p>
      <w:pPr>
        <w:pStyle w:val="6"/>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pPr>
        <w:spacing w:line="300" w:lineRule="exact"/>
        <w:rPr>
          <w:rFonts w:hint="eastAsia"/>
          <w:color w:val="auto"/>
          <w:sz w:val="24"/>
          <w:szCs w:val="24"/>
        </w:rPr>
      </w:pPr>
    </w:p>
    <w:p>
      <w:pPr>
        <w:pStyle w:val="4"/>
        <w:numPr>
          <w:ilvl w:val="0"/>
          <w:numId w:val="0"/>
        </w:numPr>
        <w:rPr>
          <w:rFonts w:hint="eastAsia"/>
          <w:color w:val="auto"/>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bookmarkStart w:id="2" w:name="_GoBack"/>
      <w:bookmarkEnd w:id="2"/>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12.人员投入表</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由供应商根据本项目需求，结合自身实际情况编写，包括但不限于：拟投入人员名单</w:t>
      </w:r>
      <w:r>
        <w:rPr>
          <w:rFonts w:hint="eastAsia" w:cs="Times New Roman"/>
          <w:b w:val="0"/>
          <w:bCs/>
          <w:color w:val="auto"/>
          <w:kern w:val="2"/>
          <w:sz w:val="21"/>
          <w:szCs w:val="21"/>
          <w:highlight w:val="none"/>
          <w:lang w:val="en-US" w:eastAsia="zh-CN" w:bidi="ar-SA"/>
        </w:rPr>
        <w:t>（包</w:t>
      </w:r>
      <w:r>
        <w:rPr>
          <w:rFonts w:hint="eastAsia" w:ascii="Times New Roman" w:hAnsi="Times New Roman" w:eastAsia="宋体" w:cs="Times New Roman"/>
          <w:b w:val="0"/>
          <w:bCs/>
          <w:color w:val="auto"/>
          <w:kern w:val="2"/>
          <w:sz w:val="21"/>
          <w:szCs w:val="21"/>
          <w:highlight w:val="none"/>
          <w:lang w:val="en-US" w:eastAsia="zh-CN" w:bidi="ar-SA"/>
        </w:rPr>
        <w:t>含市级技术监督局颁发的特种设备上岗操作证件</w:t>
      </w:r>
      <w:r>
        <w:rPr>
          <w:rFonts w:hint="eastAsia" w:cs="Times New Roman"/>
          <w:b w:val="0"/>
          <w:bCs/>
          <w:color w:val="auto"/>
          <w:kern w:val="2"/>
          <w:sz w:val="21"/>
          <w:szCs w:val="21"/>
          <w:highlight w:val="none"/>
          <w:lang w:val="en-US" w:eastAsia="zh-CN" w:bidi="ar-SA"/>
        </w:rPr>
        <w:t>、职称证</w:t>
      </w:r>
      <w:r>
        <w:rPr>
          <w:rFonts w:hint="eastAsia" w:ascii="Times New Roman" w:hAnsi="Times New Roman" w:eastAsia="宋体" w:cs="Times New Roman"/>
          <w:b w:val="0"/>
          <w:bCs/>
          <w:color w:val="auto"/>
          <w:kern w:val="2"/>
          <w:sz w:val="21"/>
          <w:szCs w:val="21"/>
          <w:highlight w:val="none"/>
          <w:lang w:val="en-US" w:eastAsia="zh-CN" w:bidi="ar-SA"/>
        </w:rPr>
        <w:t>等人员信息情况）</w:t>
      </w:r>
      <w:r>
        <w:rPr>
          <w:rFonts w:hint="eastAsia" w:cs="Times New Roman"/>
          <w:b w:val="0"/>
          <w:bCs/>
          <w:color w:val="auto"/>
          <w:kern w:val="2"/>
          <w:sz w:val="21"/>
          <w:szCs w:val="21"/>
          <w:highlight w:val="none"/>
          <w:lang w:val="en-US" w:eastAsia="zh-CN" w:bidi="ar-SA"/>
        </w:rPr>
        <w:t>。</w:t>
      </w:r>
    </w:p>
    <w:p>
      <w:pPr>
        <w:pStyle w:val="2"/>
        <w:numPr>
          <w:ilvl w:val="0"/>
          <w:numId w:val="0"/>
        </w:numPr>
        <w:rPr>
          <w:rFonts w:hint="eastAsia"/>
          <w:color w:val="auto"/>
          <w:lang w:val="en-US" w:eastAsia="zh-CN"/>
        </w:rPr>
      </w:pPr>
    </w:p>
    <w:tbl>
      <w:tblPr>
        <w:tblStyle w:val="12"/>
        <w:tblW w:w="7793" w:type="dxa"/>
        <w:jc w:val="center"/>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34"/>
        <w:gridCol w:w="1564"/>
        <w:gridCol w:w="2881"/>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758" w:type="dxa"/>
            <w:noWrap w:val="0"/>
            <w:vAlign w:val="center"/>
          </w:tcPr>
          <w:p>
            <w:pPr>
              <w:rPr>
                <w:rFonts w:ascii="Times New Roman" w:hAnsi="Times New Roman"/>
                <w:sz w:val="24"/>
                <w:szCs w:val="24"/>
              </w:rPr>
            </w:pPr>
            <w:r>
              <w:rPr>
                <w:rFonts w:hint="eastAsia" w:cs="Times New Roman"/>
                <w:b/>
                <w:color w:val="auto"/>
                <w:sz w:val="30"/>
                <w:szCs w:val="20"/>
                <w:highlight w:val="none"/>
                <w:lang w:val="en-US" w:eastAsia="zh-CN"/>
              </w:rPr>
              <w:br w:type="page"/>
            </w:r>
            <w:r>
              <w:rPr>
                <w:rFonts w:ascii="Times New Roman" w:hAnsi="Times New Roman"/>
                <w:sz w:val="24"/>
                <w:szCs w:val="24"/>
              </w:rPr>
              <w:t>序号</w:t>
            </w:r>
          </w:p>
        </w:tc>
        <w:tc>
          <w:tcPr>
            <w:tcW w:w="1834" w:type="dxa"/>
            <w:noWrap w:val="0"/>
            <w:vAlign w:val="center"/>
          </w:tcPr>
          <w:p>
            <w:pPr>
              <w:pStyle w:val="14"/>
              <w:spacing w:line="360" w:lineRule="auto"/>
              <w:jc w:val="center"/>
              <w:rPr>
                <w:rFonts w:ascii="Times New Roman" w:hAnsi="Times New Roman"/>
                <w:sz w:val="24"/>
                <w:szCs w:val="24"/>
              </w:rPr>
            </w:pPr>
            <w:r>
              <w:rPr>
                <w:rFonts w:ascii="Times New Roman" w:hAnsi="Times New Roman"/>
                <w:sz w:val="24"/>
                <w:szCs w:val="24"/>
              </w:rPr>
              <w:t>姓名</w:t>
            </w:r>
          </w:p>
        </w:tc>
        <w:tc>
          <w:tcPr>
            <w:tcW w:w="1564" w:type="dxa"/>
            <w:noWrap w:val="0"/>
            <w:vAlign w:val="center"/>
          </w:tcPr>
          <w:p>
            <w:pPr>
              <w:pStyle w:val="14"/>
              <w:spacing w:line="360" w:lineRule="auto"/>
              <w:jc w:val="center"/>
              <w:rPr>
                <w:rFonts w:ascii="Times New Roman" w:hAnsi="Times New Roman"/>
                <w:sz w:val="24"/>
                <w:szCs w:val="24"/>
              </w:rPr>
            </w:pPr>
            <w:r>
              <w:rPr>
                <w:rFonts w:hint="eastAsia" w:ascii="Times New Roman" w:hAnsi="Times New Roman"/>
                <w:sz w:val="24"/>
                <w:szCs w:val="24"/>
                <w:lang w:val="en-US" w:eastAsia="zh-CN"/>
              </w:rPr>
              <w:t>拟担任岗位</w:t>
            </w:r>
          </w:p>
        </w:tc>
        <w:tc>
          <w:tcPr>
            <w:tcW w:w="2881" w:type="dxa"/>
            <w:noWrap w:val="0"/>
            <w:vAlign w:val="center"/>
          </w:tcPr>
          <w:p>
            <w:pPr>
              <w:pStyle w:val="14"/>
              <w:spacing w:line="360" w:lineRule="auto"/>
              <w:jc w:val="center"/>
              <w:rPr>
                <w:rFonts w:hint="eastAsia" w:ascii="Times New Roman" w:hAnsi="Times New Roman" w:eastAsia="宋体"/>
                <w:sz w:val="24"/>
                <w:szCs w:val="24"/>
                <w:lang w:eastAsia="zh-CN"/>
              </w:rPr>
            </w:pPr>
            <w:r>
              <w:rPr>
                <w:rFonts w:hint="eastAsia"/>
                <w:sz w:val="24"/>
                <w:szCs w:val="24"/>
                <w:lang w:eastAsia="zh-CN"/>
              </w:rPr>
              <w:t>持证情况</w:t>
            </w:r>
          </w:p>
        </w:tc>
        <w:tc>
          <w:tcPr>
            <w:tcW w:w="756" w:type="dxa"/>
            <w:noWrap w:val="0"/>
            <w:vAlign w:val="center"/>
          </w:tcPr>
          <w:p>
            <w:pPr>
              <w:pStyle w:val="14"/>
              <w:spacing w:line="360"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58" w:type="dxa"/>
            <w:noWrap w:val="0"/>
            <w:vAlign w:val="center"/>
          </w:tcPr>
          <w:p>
            <w:pPr>
              <w:pStyle w:val="14"/>
              <w:spacing w:line="360" w:lineRule="auto"/>
              <w:rPr>
                <w:rFonts w:ascii="Times New Roman" w:hAnsi="Times New Roman"/>
                <w:sz w:val="24"/>
                <w:szCs w:val="24"/>
              </w:rPr>
            </w:pPr>
          </w:p>
        </w:tc>
        <w:tc>
          <w:tcPr>
            <w:tcW w:w="1834" w:type="dxa"/>
            <w:noWrap w:val="0"/>
            <w:vAlign w:val="center"/>
          </w:tcPr>
          <w:p>
            <w:pPr>
              <w:pStyle w:val="14"/>
              <w:spacing w:line="360" w:lineRule="auto"/>
              <w:rPr>
                <w:rFonts w:ascii="Times New Roman" w:hAnsi="Times New Roman"/>
                <w:sz w:val="24"/>
                <w:szCs w:val="24"/>
              </w:rPr>
            </w:pPr>
          </w:p>
        </w:tc>
        <w:tc>
          <w:tcPr>
            <w:tcW w:w="1564" w:type="dxa"/>
            <w:noWrap w:val="0"/>
            <w:vAlign w:val="center"/>
          </w:tcPr>
          <w:p>
            <w:pPr>
              <w:pStyle w:val="14"/>
              <w:spacing w:line="360" w:lineRule="auto"/>
              <w:rPr>
                <w:rFonts w:ascii="Times New Roman" w:hAnsi="Times New Roman"/>
                <w:sz w:val="24"/>
                <w:szCs w:val="24"/>
              </w:rPr>
            </w:pPr>
          </w:p>
        </w:tc>
        <w:tc>
          <w:tcPr>
            <w:tcW w:w="2881" w:type="dxa"/>
            <w:noWrap w:val="0"/>
            <w:vAlign w:val="center"/>
          </w:tcPr>
          <w:p>
            <w:pPr>
              <w:pStyle w:val="14"/>
              <w:spacing w:line="360" w:lineRule="auto"/>
              <w:rPr>
                <w:rFonts w:ascii="Times New Roman" w:hAnsi="Times New Roman"/>
                <w:sz w:val="24"/>
                <w:szCs w:val="24"/>
              </w:rPr>
            </w:pPr>
          </w:p>
        </w:tc>
        <w:tc>
          <w:tcPr>
            <w:tcW w:w="756" w:type="dxa"/>
            <w:noWrap w:val="0"/>
            <w:vAlign w:val="center"/>
          </w:tcPr>
          <w:p>
            <w:pPr>
              <w:pStyle w:val="14"/>
              <w:spacing w:line="360" w:lineRule="auto"/>
              <w:rPr>
                <w:rFonts w:ascii="Times New Roman" w:hAnsi="Times New Roman"/>
                <w:sz w:val="24"/>
                <w:szCs w:val="24"/>
              </w:rPr>
            </w:pPr>
          </w:p>
        </w:tc>
      </w:tr>
    </w:tbl>
    <w:p>
      <w:pPr>
        <w:rPr>
          <w:rFonts w:hint="eastAsia" w:cs="Times New Roman"/>
          <w:b/>
          <w:color w:val="auto"/>
          <w:sz w:val="30"/>
          <w:szCs w:val="20"/>
          <w:highlight w:val="none"/>
          <w:lang w:val="en-US" w:eastAsia="zh-CN"/>
        </w:rPr>
      </w:pP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jc w:val="center"/>
        <w:rPr>
          <w:rFonts w:hint="eastAsia" w:hAnsi="宋体" w:cs="宋体"/>
          <w:b/>
          <w:bCs/>
          <w:sz w:val="32"/>
          <w:szCs w:val="32"/>
          <w:u w:val="none"/>
          <w:lang w:eastAsia="zh-CN"/>
        </w:rPr>
      </w:pPr>
      <w:r>
        <w:rPr>
          <w:rFonts w:hint="eastAsia" w:cs="Times New Roman"/>
          <w:b/>
          <w:color w:val="auto"/>
          <w:sz w:val="30"/>
          <w:szCs w:val="20"/>
          <w:highlight w:val="none"/>
          <w:lang w:val="en-US" w:eastAsia="zh-CN"/>
        </w:rPr>
        <w:t>13.</w:t>
      </w:r>
      <w:r>
        <w:rPr>
          <w:rFonts w:hint="eastAsia" w:hAnsi="宋体" w:cs="宋体"/>
          <w:b/>
          <w:bCs/>
          <w:sz w:val="32"/>
          <w:szCs w:val="32"/>
          <w:u w:val="none"/>
          <w:lang w:eastAsia="zh-CN"/>
        </w:rPr>
        <w:t>服务方案</w:t>
      </w:r>
    </w:p>
    <w:p>
      <w:pPr>
        <w:spacing w:line="360" w:lineRule="auto"/>
        <w:jc w:val="center"/>
        <w:rPr>
          <w:rFonts w:hAnsi="宋体" w:cs="宋体"/>
          <w:sz w:val="24"/>
          <w:szCs w:val="24"/>
          <w:u w:val="none"/>
        </w:rPr>
      </w:pPr>
      <w:r>
        <w:rPr>
          <w:rFonts w:hAnsi="宋体" w:cs="宋体"/>
          <w:sz w:val="24"/>
          <w:szCs w:val="24"/>
          <w:u w:val="none"/>
        </w:rPr>
        <w:t>（</w:t>
      </w:r>
      <w:r>
        <w:rPr>
          <w:rFonts w:hint="eastAsia" w:hAnsi="宋体" w:cs="宋体"/>
          <w:sz w:val="24"/>
          <w:szCs w:val="24"/>
          <w:u w:val="none"/>
          <w:lang w:val="en-US" w:eastAsia="zh-CN"/>
        </w:rPr>
        <w:t>根据项目的要求编写，</w:t>
      </w:r>
      <w:r>
        <w:rPr>
          <w:rFonts w:hAnsi="宋体" w:cs="宋体"/>
          <w:sz w:val="24"/>
          <w:szCs w:val="24"/>
          <w:u w:val="none"/>
        </w:rPr>
        <w:t>格式自拟）</w:t>
      </w: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pStyle w:val="6"/>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Ansi="宋体" w:cs="宋体"/>
          <w:sz w:val="24"/>
          <w:szCs w:val="24"/>
          <w:u w:val="single"/>
        </w:rPr>
        <w:br w:type="page"/>
      </w:r>
      <w:r>
        <w:rPr>
          <w:rFonts w:hint="eastAsia" w:ascii="Times New Roman" w:hAnsi="Times New Roman" w:eastAsia="宋体" w:cs="Times New Roman"/>
          <w:b/>
          <w:color w:val="auto"/>
          <w:sz w:val="30"/>
          <w:szCs w:val="20"/>
          <w:highlight w:val="none"/>
          <w:lang w:val="en-US" w:eastAsia="zh-CN"/>
        </w:rPr>
        <w:t>14.供应商认为必须提供的其它文件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4"/>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E15DA"/>
    <w:multiLevelType w:val="multilevel"/>
    <w:tmpl w:val="4F9E15D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3852133"/>
    <w:rsid w:val="047E67C6"/>
    <w:rsid w:val="05063A8D"/>
    <w:rsid w:val="05397D27"/>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E07859"/>
    <w:rsid w:val="0F9539A9"/>
    <w:rsid w:val="0FE84EA0"/>
    <w:rsid w:val="10565978"/>
    <w:rsid w:val="128F7865"/>
    <w:rsid w:val="147521B1"/>
    <w:rsid w:val="162C39C3"/>
    <w:rsid w:val="165E0E69"/>
    <w:rsid w:val="16D15EDA"/>
    <w:rsid w:val="17CF438E"/>
    <w:rsid w:val="17E32DA4"/>
    <w:rsid w:val="17EF03C8"/>
    <w:rsid w:val="185E1261"/>
    <w:rsid w:val="19C56BE5"/>
    <w:rsid w:val="1A323180"/>
    <w:rsid w:val="1B0E7139"/>
    <w:rsid w:val="1B3069BC"/>
    <w:rsid w:val="1C573B1F"/>
    <w:rsid w:val="1CD64190"/>
    <w:rsid w:val="1D7239C2"/>
    <w:rsid w:val="1DA00AC0"/>
    <w:rsid w:val="1ED35123"/>
    <w:rsid w:val="1EFB76D8"/>
    <w:rsid w:val="1FDA5520"/>
    <w:rsid w:val="1FE06281"/>
    <w:rsid w:val="1FF06ADA"/>
    <w:rsid w:val="20C2039F"/>
    <w:rsid w:val="21861639"/>
    <w:rsid w:val="227C6506"/>
    <w:rsid w:val="231E2290"/>
    <w:rsid w:val="23CA1E10"/>
    <w:rsid w:val="247340A9"/>
    <w:rsid w:val="24821918"/>
    <w:rsid w:val="25034756"/>
    <w:rsid w:val="27BC21D4"/>
    <w:rsid w:val="27E4645B"/>
    <w:rsid w:val="282339FA"/>
    <w:rsid w:val="288040E5"/>
    <w:rsid w:val="288B6A7F"/>
    <w:rsid w:val="297F07DD"/>
    <w:rsid w:val="29D07D3B"/>
    <w:rsid w:val="29DC3D4A"/>
    <w:rsid w:val="2A795BF4"/>
    <w:rsid w:val="2A7E7711"/>
    <w:rsid w:val="2B160ACF"/>
    <w:rsid w:val="2BCE399C"/>
    <w:rsid w:val="2CC11469"/>
    <w:rsid w:val="2D1957A2"/>
    <w:rsid w:val="2DFD1B5A"/>
    <w:rsid w:val="2E1564CD"/>
    <w:rsid w:val="2F1C6C03"/>
    <w:rsid w:val="30D633FC"/>
    <w:rsid w:val="31581161"/>
    <w:rsid w:val="31D05343"/>
    <w:rsid w:val="326E7015"/>
    <w:rsid w:val="34C5784F"/>
    <w:rsid w:val="360B2970"/>
    <w:rsid w:val="365468D9"/>
    <w:rsid w:val="368A4024"/>
    <w:rsid w:val="37A73E1D"/>
    <w:rsid w:val="37BA2891"/>
    <w:rsid w:val="3886699A"/>
    <w:rsid w:val="396B5F4F"/>
    <w:rsid w:val="3AA907D9"/>
    <w:rsid w:val="3B380409"/>
    <w:rsid w:val="3D752A12"/>
    <w:rsid w:val="3F2C6FD9"/>
    <w:rsid w:val="420740C1"/>
    <w:rsid w:val="42526683"/>
    <w:rsid w:val="429678BD"/>
    <w:rsid w:val="4339664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EE12B8E"/>
    <w:rsid w:val="4F61474A"/>
    <w:rsid w:val="50175EE1"/>
    <w:rsid w:val="52A50E7E"/>
    <w:rsid w:val="53B07DAB"/>
    <w:rsid w:val="546B1D50"/>
    <w:rsid w:val="55346759"/>
    <w:rsid w:val="55697A67"/>
    <w:rsid w:val="55A81A6C"/>
    <w:rsid w:val="55C81178"/>
    <w:rsid w:val="57890B38"/>
    <w:rsid w:val="57CE4182"/>
    <w:rsid w:val="58EC5AAA"/>
    <w:rsid w:val="58FC1CF7"/>
    <w:rsid w:val="5AE76BBD"/>
    <w:rsid w:val="5B95211B"/>
    <w:rsid w:val="5C9641E0"/>
    <w:rsid w:val="5F1A313C"/>
    <w:rsid w:val="5FAC076E"/>
    <w:rsid w:val="606B668B"/>
    <w:rsid w:val="611658CA"/>
    <w:rsid w:val="61B94672"/>
    <w:rsid w:val="61C57F31"/>
    <w:rsid w:val="61F948E3"/>
    <w:rsid w:val="62EF2A3B"/>
    <w:rsid w:val="6300422E"/>
    <w:rsid w:val="630F7C96"/>
    <w:rsid w:val="652B098D"/>
    <w:rsid w:val="65A501DF"/>
    <w:rsid w:val="662743C2"/>
    <w:rsid w:val="66B927F1"/>
    <w:rsid w:val="677A1E2C"/>
    <w:rsid w:val="67A74BA6"/>
    <w:rsid w:val="68204DDD"/>
    <w:rsid w:val="68AA76D6"/>
    <w:rsid w:val="69465C93"/>
    <w:rsid w:val="69955D14"/>
    <w:rsid w:val="6BF90764"/>
    <w:rsid w:val="6CB54314"/>
    <w:rsid w:val="6D5C734B"/>
    <w:rsid w:val="6F1F0C14"/>
    <w:rsid w:val="737D6F9E"/>
    <w:rsid w:val="73EE1E50"/>
    <w:rsid w:val="749E38AC"/>
    <w:rsid w:val="759A1209"/>
    <w:rsid w:val="79BF24CF"/>
    <w:rsid w:val="79DC7CD7"/>
    <w:rsid w:val="7A7F0BD5"/>
    <w:rsid w:val="7ACC4140"/>
    <w:rsid w:val="7BA51112"/>
    <w:rsid w:val="7C5B0BDE"/>
    <w:rsid w:val="7CAA04AC"/>
    <w:rsid w:val="7CC854A4"/>
    <w:rsid w:val="7D18448D"/>
    <w:rsid w:val="7D1D2228"/>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next w:val="7"/>
    <w:qFormat/>
    <w:uiPriority w:val="0"/>
    <w:rPr>
      <w:rFonts w:ascii="宋体" w:hAnsi="Courier New"/>
      <w:kern w:val="0"/>
      <w:sz w:val="20"/>
      <w:szCs w:val="21"/>
    </w:rPr>
  </w:style>
  <w:style w:type="paragraph" w:styleId="7">
    <w:name w:val="toc 1"/>
    <w:basedOn w:val="1"/>
    <w:next w:val="1"/>
    <w:qFormat/>
    <w:uiPriority w:val="0"/>
    <w:pPr>
      <w:tabs>
        <w:tab w:val="right" w:leader="dot" w:pos="8820"/>
      </w:tabs>
      <w:ind w:left="540"/>
      <w:jc w:val="left"/>
    </w:pPr>
    <w:rPr>
      <w:rFonts w:ascii="宋体" w:hAnsi="宋体"/>
      <w:b/>
      <w:bCs/>
      <w:caps/>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2025-10-27T02:00:05Z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