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center"/>
        <w:rPr>
          <w:rFonts w:hint="eastAsia" w:ascii="仿宋" w:hAnsi="仿宋" w:eastAsia="仿宋" w:cs="仿宋"/>
          <w:color w:val="auto"/>
          <w:sz w:val="36"/>
          <w:szCs w:val="36"/>
          <w:highlight w:val="none"/>
        </w:rPr>
      </w:pPr>
      <w:r>
        <w:rPr>
          <w:rFonts w:hint="eastAsia" w:ascii="仿宋" w:hAnsi="仿宋" w:eastAsia="仿宋" w:cs="仿宋"/>
          <w:color w:val="auto"/>
          <w:sz w:val="36"/>
          <w:szCs w:val="36"/>
          <w:highlight w:val="none"/>
        </w:rPr>
        <w:t>评分标准</w:t>
      </w:r>
    </w:p>
    <w:p>
      <w:pPr>
        <w:spacing w:line="360" w:lineRule="auto"/>
        <w:rPr>
          <w:rFonts w:hint="eastAsia" w:ascii="仿宋" w:hAnsi="仿宋" w:eastAsia="仿宋" w:cs="仿宋"/>
          <w:b/>
          <w:bCs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highlight w:val="none"/>
          <w:lang w:eastAsia="zh-CN"/>
        </w:rPr>
        <w:t>一</w:t>
      </w:r>
      <w:r>
        <w:rPr>
          <w:rFonts w:hint="eastAsia" w:ascii="仿宋" w:hAnsi="仿宋" w:eastAsia="仿宋" w:cs="仿宋"/>
          <w:b/>
          <w:bCs/>
          <w:color w:val="auto"/>
          <w:sz w:val="24"/>
          <w:highlight w:val="none"/>
        </w:rPr>
        <w:t>、评标方法</w:t>
      </w:r>
    </w:p>
    <w:p>
      <w:pPr>
        <w:spacing w:line="360" w:lineRule="auto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（一）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通过资格审查，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对进入详评的，采用百分制综合评分法。</w:t>
      </w:r>
    </w:p>
    <w:p>
      <w:pPr>
        <w:spacing w:line="360" w:lineRule="auto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（二）计分办法（按四舍五入取至百分位）：</w:t>
      </w:r>
    </w:p>
    <w:p>
      <w:pPr>
        <w:spacing w:before="156" w:beforeLines="50" w:line="400" w:lineRule="exact"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  <w:t>二、评审因素和标准</w:t>
      </w:r>
    </w:p>
    <w:tbl>
      <w:tblPr>
        <w:tblStyle w:val="6"/>
        <w:tblW w:w="90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1256"/>
        <w:gridCol w:w="6288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5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bookmarkStart w:id="0" w:name="_Toc7760"/>
            <w:bookmarkStart w:id="1" w:name="_Toc30475"/>
            <w:bookmarkStart w:id="2" w:name="_Toc29995"/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评审因素</w:t>
            </w:r>
          </w:p>
        </w:tc>
        <w:tc>
          <w:tcPr>
            <w:tcW w:w="6288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评审因素具体内容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5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仿宋"/>
                <w:b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价格分</w:t>
            </w:r>
          </w:p>
        </w:tc>
        <w:tc>
          <w:tcPr>
            <w:tcW w:w="6288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（1）实质上响应满足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/>
              </w:rPr>
              <w:t>遴选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文件要求的</w:t>
            </w:r>
            <w:bookmarkStart w:id="3" w:name="_GoBack"/>
            <w:r>
              <w:rPr>
                <w:rFonts w:hint="eastAsia" w:ascii="仿宋" w:hAnsi="仿宋" w:eastAsia="仿宋" w:cs="仿宋"/>
                <w:b/>
                <w:bCs/>
                <w:color w:val="0000FF"/>
                <w:sz w:val="24"/>
                <w:highlight w:val="none"/>
              </w:rPr>
              <w:t>所有</w:t>
            </w:r>
            <w:r>
              <w:rPr>
                <w:rFonts w:hint="eastAsia" w:ascii="仿宋" w:hAnsi="仿宋" w:eastAsia="仿宋" w:cs="仿宋"/>
                <w:b/>
                <w:bCs/>
                <w:color w:val="0000FF"/>
                <w:sz w:val="24"/>
                <w:highlight w:val="none"/>
                <w:lang w:val="en-US" w:eastAsia="zh-CN"/>
              </w:rPr>
              <w:t>单价</w:t>
            </w:r>
            <w:r>
              <w:rPr>
                <w:rFonts w:hint="eastAsia" w:ascii="仿宋" w:hAnsi="仿宋" w:eastAsia="仿宋" w:cs="仿宋"/>
                <w:b/>
                <w:bCs/>
                <w:color w:val="0000FF"/>
                <w:sz w:val="24"/>
                <w:highlight w:val="none"/>
              </w:rPr>
              <w:t>报价</w:t>
            </w:r>
            <w:r>
              <w:rPr>
                <w:rFonts w:hint="eastAsia" w:ascii="仿宋" w:hAnsi="仿宋" w:eastAsia="仿宋" w:cs="仿宋"/>
                <w:b/>
                <w:bCs/>
                <w:color w:val="0000FF"/>
                <w:sz w:val="24"/>
                <w:highlight w:val="none"/>
                <w:lang w:eastAsia="zh-CN"/>
              </w:rPr>
              <w:t>的合计</w:t>
            </w:r>
            <w:bookmarkEnd w:id="3"/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的最低报价为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/>
              </w:rPr>
              <w:t>遴选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基准价，其价格分为满分。</w:t>
            </w:r>
          </w:p>
          <w:p>
            <w:pPr>
              <w:spacing w:line="360" w:lineRule="auto"/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（2）某</w:t>
            </w:r>
            <w:r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参选单位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价格分=基准价（金额）/某</w:t>
            </w:r>
            <w:r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参选单位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报价（金额）×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分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widowControl/>
              <w:spacing w:line="360" w:lineRule="auto"/>
              <w:jc w:val="both"/>
              <w:rPr>
                <w:rFonts w:hint="default" w:ascii="仿宋" w:hAnsi="仿宋" w:eastAsia="仿宋" w:cs="仿宋"/>
                <w:b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5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仿宋"/>
                <w:b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sz w:val="24"/>
                <w:szCs w:val="24"/>
                <w:highlight w:val="none"/>
              </w:rPr>
              <w:t>技术分</w:t>
            </w:r>
          </w:p>
        </w:tc>
        <w:tc>
          <w:tcPr>
            <w:tcW w:w="7139" w:type="dxa"/>
            <w:gridSpan w:val="2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sz w:val="24"/>
                <w:szCs w:val="24"/>
                <w:highlight w:val="none"/>
              </w:rPr>
              <w:t>评审因素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695" w:type="dxa"/>
            <w:noWrap w:val="0"/>
            <w:vAlign w:val="center"/>
          </w:tcPr>
          <w:p>
            <w:pPr>
              <w:adjustRightInd w:val="0"/>
              <w:spacing w:line="360" w:lineRule="auto"/>
              <w:ind w:left="-105" w:leftChars="-50" w:right="-105" w:rightChars="-50"/>
              <w:jc w:val="center"/>
              <w:textAlignment w:val="baseline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</w:rPr>
              <w:t>.1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</w:rPr>
              <w:t>制作用具分</w:t>
            </w:r>
          </w:p>
        </w:tc>
        <w:tc>
          <w:tcPr>
            <w:tcW w:w="6288" w:type="dxa"/>
            <w:noWrap w:val="0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left"/>
              <w:textAlignment w:val="baseline"/>
              <w:rPr>
                <w:rFonts w:hint="default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投入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</w:rPr>
              <w:t>开展宣传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广告物料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</w:rPr>
              <w:t>制作工作所配备的设备、工具、物料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等，包含但不限于设计、印刷、制作等宣传制作相关专业设备设施，每提供一</w:t>
            </w:r>
            <w:r>
              <w:rPr>
                <w:rFonts w:hint="eastAsia" w:ascii="仿宋" w:hAnsi="仿宋" w:eastAsia="仿宋" w:cs="仿宋"/>
                <w:bCs/>
                <w:color w:val="0000FF"/>
                <w:kern w:val="0"/>
                <w:sz w:val="24"/>
                <w:szCs w:val="24"/>
                <w:highlight w:val="none"/>
                <w:lang w:val="en-US" w:eastAsia="zh-CN"/>
              </w:rPr>
              <w:t>项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得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1分，满分15分。</w:t>
            </w:r>
          </w:p>
          <w:p>
            <w:pPr>
              <w:adjustRightInd w:val="0"/>
              <w:spacing w:line="360" w:lineRule="auto"/>
              <w:jc w:val="left"/>
              <w:textAlignment w:val="baseline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注：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</w:rPr>
              <w:t>需提供设备购置证明等佐证材料，无佐证材料的不予计分。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695" w:type="dxa"/>
            <w:noWrap w:val="0"/>
            <w:vAlign w:val="center"/>
          </w:tcPr>
          <w:p>
            <w:pPr>
              <w:adjustRightInd w:val="0"/>
              <w:spacing w:line="360" w:lineRule="auto"/>
              <w:ind w:left="-105" w:leftChars="-50" w:right="-105" w:rightChars="-50"/>
              <w:jc w:val="center"/>
              <w:textAlignment w:val="baseline"/>
              <w:rPr>
                <w:rFonts w:hint="default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2.2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keepNext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</w:rPr>
              <w:t>针对本项目的管理模式和实施方案</w:t>
            </w:r>
          </w:p>
        </w:tc>
        <w:tc>
          <w:tcPr>
            <w:tcW w:w="6288" w:type="dxa"/>
            <w:noWrap w:val="0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一档（12分）：提供的项目管理模式及项目实施方案内容简单，制订的管理规模和工作流程不够明确，对项目工作目标，安排满足需求，但管理制度不够详细；</w:t>
            </w:r>
          </w:p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二档（20分）：提供的项目管理模式及项目实施方案内容详细，制订的管理规模和工作流程明确，对项目工作目标，进度安排满足需求，管理制度详细，有制作流程、人员安排等管理方案；</w:t>
            </w:r>
          </w:p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三档（28分）：优于第二档：管理规模符合采购人实际，实施方案包含制作流程、物资配备、售后维保服务、应急管理等内容，组织实施保障科学合理，完全符合项目整体要求。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28分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95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  <w:t>商务分</w:t>
            </w:r>
          </w:p>
        </w:tc>
        <w:tc>
          <w:tcPr>
            <w:tcW w:w="7139" w:type="dxa"/>
            <w:gridSpan w:val="2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评审因素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95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3.1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keepNext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right="-57" w:rightChars="-27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人员配备方案分</w:t>
            </w:r>
          </w:p>
        </w:tc>
        <w:tc>
          <w:tcPr>
            <w:tcW w:w="6288" w:type="dxa"/>
            <w:noWrap w:val="0"/>
            <w:vAlign w:val="top"/>
          </w:tcPr>
          <w:p>
            <w:pPr>
              <w:spacing w:line="360" w:lineRule="auto"/>
              <w:ind w:firstLine="480" w:firstLineChars="200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根据项目需求配置设计、制作、策划、对接等专职人员，岗位设置合理，投入人员数量2人的得5分，每增加1人得3分，满分17分。</w:t>
            </w:r>
          </w:p>
          <w:p>
            <w:pPr>
              <w:keepNext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480" w:firstLineChars="200"/>
              <w:jc w:val="left"/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注：须提供投入人员相关证书复印件、拟投入本项目人员与参选单位签订的劳动合同复印件，并加盖供应商公章,否则不得分。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17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95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3.2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业绩分</w:t>
            </w:r>
          </w:p>
        </w:tc>
        <w:tc>
          <w:tcPr>
            <w:tcW w:w="6288" w:type="dxa"/>
            <w:noWrap w:val="0"/>
            <w:vAlign w:val="center"/>
          </w:tcPr>
          <w:p>
            <w:pPr>
              <w:spacing w:line="360" w:lineRule="auto"/>
              <w:ind w:firstLine="480" w:firstLineChars="200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自2023年1月至递交响应文件截止时间，承接过同类项目的，每提供一个得2分，满分得10分。（以提供的合同或中标通知书复印件为准，不提供或者评审小组不认可的不予计分）。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8239" w:type="dxa"/>
            <w:gridSpan w:val="3"/>
            <w:noWrap w:val="0"/>
            <w:vAlign w:val="top"/>
          </w:tcPr>
          <w:p>
            <w:pPr>
              <w:pStyle w:val="2"/>
              <w:spacing w:line="360" w:lineRule="auto"/>
              <w:ind w:firstLine="480" w:firstLineChars="200"/>
              <w:rPr>
                <w:rFonts w:hint="default" w:ascii="仿宋" w:hAnsi="仿宋" w:eastAsia="仿宋" w:cs="仿宋"/>
                <w:bCs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总得分＝1＋2+3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100分</w:t>
            </w:r>
          </w:p>
        </w:tc>
      </w:tr>
      <w:bookmarkEnd w:id="0"/>
      <w:bookmarkEnd w:id="1"/>
      <w:bookmarkEnd w:id="2"/>
    </w:tbl>
    <w:p>
      <w:pPr>
        <w:spacing w:line="400" w:lineRule="exact"/>
        <w:ind w:firstLine="420" w:firstLineChars="200"/>
      </w:pPr>
    </w:p>
    <w:sectPr>
      <w:pgSz w:w="11906" w:h="16838"/>
      <w:pgMar w:top="1157" w:right="1800" w:bottom="115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60ABA"/>
    <w:rsid w:val="019261FF"/>
    <w:rsid w:val="040016F4"/>
    <w:rsid w:val="070260F2"/>
    <w:rsid w:val="0F1E103A"/>
    <w:rsid w:val="0F1E73B8"/>
    <w:rsid w:val="19B9503C"/>
    <w:rsid w:val="1D57551D"/>
    <w:rsid w:val="1DF865C8"/>
    <w:rsid w:val="1E0931F8"/>
    <w:rsid w:val="1F145AC4"/>
    <w:rsid w:val="1F522BEC"/>
    <w:rsid w:val="1F673A5D"/>
    <w:rsid w:val="24966A18"/>
    <w:rsid w:val="2A554F60"/>
    <w:rsid w:val="2C215005"/>
    <w:rsid w:val="2D615C9C"/>
    <w:rsid w:val="2DAF15A6"/>
    <w:rsid w:val="2E9D4A6C"/>
    <w:rsid w:val="312801EB"/>
    <w:rsid w:val="3D745D33"/>
    <w:rsid w:val="3E835C7B"/>
    <w:rsid w:val="3F5807C4"/>
    <w:rsid w:val="3F891AAF"/>
    <w:rsid w:val="40816DAD"/>
    <w:rsid w:val="455E4D4D"/>
    <w:rsid w:val="46802B1A"/>
    <w:rsid w:val="47160AED"/>
    <w:rsid w:val="482A1560"/>
    <w:rsid w:val="48594164"/>
    <w:rsid w:val="48A47C9D"/>
    <w:rsid w:val="4AD933BD"/>
    <w:rsid w:val="4D272557"/>
    <w:rsid w:val="502C525D"/>
    <w:rsid w:val="50F661B7"/>
    <w:rsid w:val="52FE710E"/>
    <w:rsid w:val="563804B1"/>
    <w:rsid w:val="5BE65029"/>
    <w:rsid w:val="5E54108C"/>
    <w:rsid w:val="5F014400"/>
    <w:rsid w:val="60122500"/>
    <w:rsid w:val="641001AE"/>
    <w:rsid w:val="6447373C"/>
    <w:rsid w:val="64AC1FF8"/>
    <w:rsid w:val="65261384"/>
    <w:rsid w:val="6A4B5DA3"/>
    <w:rsid w:val="6A76458B"/>
    <w:rsid w:val="6C8F29FB"/>
    <w:rsid w:val="6DF66CE4"/>
    <w:rsid w:val="6E872BEC"/>
    <w:rsid w:val="70797898"/>
    <w:rsid w:val="713748FB"/>
    <w:rsid w:val="73BA6D60"/>
    <w:rsid w:val="74F1159B"/>
    <w:rsid w:val="76AE705E"/>
    <w:rsid w:val="78241165"/>
    <w:rsid w:val="78433D3B"/>
    <w:rsid w:val="788C026A"/>
    <w:rsid w:val="789B7514"/>
    <w:rsid w:val="79D172AD"/>
    <w:rsid w:val="7B145089"/>
    <w:rsid w:val="7D8B59F4"/>
    <w:rsid w:val="7E440632"/>
    <w:rsid w:val="7F4C1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99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ascii="Tahoma" w:hAnsi="Tahoma" w:eastAsia="隶书"/>
      <w:bCs/>
      <w:kern w:val="44"/>
      <w:sz w:val="44"/>
      <w:szCs w:val="4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99"/>
    <w:rPr>
      <w:rFonts w:ascii="宋体" w:hAnsi="Courier New"/>
      <w:kern w:val="0"/>
      <w:sz w:val="20"/>
      <w:szCs w:val="21"/>
    </w:rPr>
  </w:style>
  <w:style w:type="paragraph" w:styleId="3">
    <w:name w:val="index 8"/>
    <w:basedOn w:val="1"/>
    <w:next w:val="1"/>
    <w:qFormat/>
    <w:uiPriority w:val="99"/>
    <w:pPr>
      <w:ind w:left="1400" w:leftChars="14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4E8E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2026-01-23T01:52:00Z</dcterms:created>
  <dc:creator>Administrator</dc:creator>
  <cp:lastModifiedBy>Ching</cp:lastModifiedBy>
  <dcterms:modified xsi:type="dcterms:W3CDTF">2026-03-16T09:43:04Z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