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p>
    <w:p>
      <w:pPr>
        <w:bidi w:val="0"/>
        <w:rPr>
          <w:rFonts w:asciiTheme="minorHAnsi" w:hAnsiTheme="minorHAnsi" w:eastAsiaTheme="minorEastAsia" w:cstheme="minorBidi"/>
          <w:color w:val="auto"/>
          <w:kern w:val="2"/>
          <w:sz w:val="21"/>
          <w:szCs w:val="24"/>
          <w:lang w:val="en-US" w:eastAsia="zh-CN" w:bidi="ar-SA"/>
        </w:rPr>
      </w:pPr>
    </w:p>
    <w:p>
      <w:pPr>
        <w:bidi w:val="0"/>
        <w:rPr>
          <w:color w:val="auto"/>
          <w:lang w:val="en-US" w:eastAsia="zh-CN"/>
        </w:rPr>
      </w:pPr>
    </w:p>
    <w:p>
      <w:pPr>
        <w:bidi w:val="0"/>
        <w:rPr>
          <w:color w:val="auto"/>
          <w:lang w:val="en-US" w:eastAsia="zh-CN"/>
        </w:rPr>
      </w:pPr>
    </w:p>
    <w:p>
      <w:pPr>
        <w:bidi w:val="0"/>
        <w:rPr>
          <w:color w:val="auto"/>
          <w:lang w:val="en-US" w:eastAsia="zh-CN"/>
        </w:rPr>
      </w:pPr>
    </w:p>
    <w:p>
      <w:pPr>
        <w:snapToGrid w:val="0"/>
        <w:spacing w:before="156" w:beforeLines="50" w:after="50"/>
        <w:jc w:val="center"/>
        <w:rPr>
          <w:rFonts w:ascii="宋体" w:hAnsi="宋体"/>
          <w:b/>
          <w:bCs/>
          <w:color w:val="auto"/>
          <w:sz w:val="44"/>
          <w:szCs w:val="44"/>
        </w:rPr>
      </w:pPr>
      <w:r>
        <w:rPr>
          <w:rFonts w:hint="eastAsia" w:ascii="宋体" w:hAnsi="宋体"/>
          <w:b/>
          <w:bCs/>
          <w:color w:val="auto"/>
          <w:sz w:val="44"/>
          <w:szCs w:val="44"/>
        </w:rPr>
        <w:t>响 应 文 件</w:t>
      </w:r>
    </w:p>
    <w:p>
      <w:pPr>
        <w:snapToGrid w:val="0"/>
        <w:spacing w:before="156" w:beforeLines="50" w:after="50"/>
        <w:rPr>
          <w:rFonts w:hint="eastAsia" w:ascii="宋体" w:hAnsi="宋体"/>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pPr>
        <w:snapToGrid w:val="0"/>
        <w:spacing w:before="156" w:beforeLines="50" w:after="50"/>
        <w:ind w:firstLine="720" w:firstLineChars="225"/>
        <w:rPr>
          <w:rFonts w:hint="eastAsia" w:ascii="宋体" w:hAnsi="宋体" w:cs="仿宋_GB2312"/>
          <w:bCs/>
          <w:color w:val="auto"/>
          <w:sz w:val="32"/>
          <w:szCs w:val="32"/>
        </w:rPr>
      </w:pP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pPr>
        <w:pStyle w:val="4"/>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r>
        <w:rPr>
          <w:rFonts w:hint="eastAsia" w:ascii="宋体" w:hAnsi="宋体" w:cs="仿宋_GB2312"/>
          <w:bCs/>
          <w:color w:val="auto"/>
          <w:sz w:val="32"/>
          <w:szCs w:val="32"/>
          <w:lang w:eastAsia="zh-CN"/>
        </w:rPr>
        <w:t>（公章）</w:t>
      </w:r>
      <w:r>
        <w:rPr>
          <w:rFonts w:hint="eastAsia" w:ascii="宋体" w:hAnsi="宋体" w:cs="仿宋_GB2312"/>
          <w:bCs/>
          <w:color w:val="auto"/>
          <w:sz w:val="32"/>
          <w:szCs w:val="32"/>
        </w:rPr>
        <w:t>：</w:t>
      </w:r>
    </w:p>
    <w:p>
      <w:pPr>
        <w:snapToGrid w:val="0"/>
        <w:spacing w:before="156" w:beforeLines="50" w:after="50"/>
        <w:ind w:firstLine="640" w:firstLineChars="200"/>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1280" w:firstLineChars="400"/>
        <w:rPr>
          <w:rFonts w:hint="eastAsia" w:ascii="宋体" w:hAnsi="宋体" w:cs="仿宋_GB2312"/>
          <w:bCs/>
          <w:color w:val="auto"/>
          <w:sz w:val="32"/>
          <w:szCs w:val="32"/>
        </w:rPr>
      </w:pPr>
    </w:p>
    <w:p>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pPr>
        <w:snapToGrid w:val="0"/>
        <w:spacing w:before="156" w:beforeLines="50" w:after="50"/>
        <w:jc w:val="left"/>
        <w:rPr>
          <w:rFonts w:hint="eastAsia" w:ascii="宋体" w:hAnsi="宋体" w:cs="宋体"/>
          <w:b/>
          <w:color w:val="auto"/>
          <w:szCs w:val="21"/>
          <w:highlight w:val="none"/>
        </w:rPr>
      </w:pPr>
      <w:r>
        <w:rPr>
          <w:rFonts w:ascii="宋体" w:hAnsi="宋体"/>
          <w:color w:val="auto"/>
          <w:sz w:val="24"/>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before="156" w:beforeLines="50" w:after="50"/>
        <w:jc w:val="center"/>
        <w:rPr>
          <w:rFonts w:hint="eastAsia" w:ascii="宋体" w:hAnsi="宋体"/>
          <w:b/>
          <w:color w:val="auto"/>
          <w:sz w:val="32"/>
          <w:szCs w:val="32"/>
        </w:rPr>
      </w:pPr>
      <w:r>
        <w:rPr>
          <w:rFonts w:hint="eastAsia" w:ascii="宋体" w:hAnsi="宋体"/>
          <w:b/>
          <w:color w:val="auto"/>
          <w:sz w:val="32"/>
          <w:szCs w:val="32"/>
          <w:lang w:val="en-US" w:eastAsia="zh-CN"/>
        </w:rPr>
        <w:t>1.</w:t>
      </w:r>
      <w:r>
        <w:rPr>
          <w:rFonts w:hint="eastAsia" w:ascii="宋体" w:hAnsi="宋体"/>
          <w:b/>
          <w:color w:val="auto"/>
          <w:sz w:val="32"/>
          <w:szCs w:val="32"/>
        </w:rPr>
        <w:t>供应商直接控股股东信息表</w:t>
      </w:r>
    </w:p>
    <w:p>
      <w:pPr>
        <w:snapToGrid w:val="0"/>
        <w:spacing w:before="50" w:after="156" w:afterLines="50"/>
        <w:jc w:val="center"/>
        <w:rPr>
          <w:rFonts w:hint="eastAsia" w:ascii="宋体" w:hAnsi="宋体"/>
          <w:b/>
          <w:color w:val="auto"/>
          <w:sz w:val="32"/>
          <w:szCs w:val="32"/>
        </w:rPr>
      </w:pPr>
    </w:p>
    <w:tbl>
      <w:tblPr>
        <w:tblStyle w:val="12"/>
        <w:tblW w:w="10147" w:type="dxa"/>
        <w:jc w:val="center"/>
        <w:tblInd w:w="0" w:type="dxa"/>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tblLayout w:type="fixed"/>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出资比例</w:t>
            </w:r>
            <w:r>
              <w:rPr>
                <w:rFonts w:hint="eastAsia" w:ascii="宋体" w:hAnsi="宋体" w:cs="宋体"/>
                <w:b/>
                <w:bCs/>
                <w:color w:val="auto"/>
                <w:kern w:val="0"/>
                <w:sz w:val="24"/>
              </w:rPr>
              <w:t>(%)</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4"/>
                <w:szCs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备注</w:t>
            </w: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bl>
    <w:p>
      <w:pPr>
        <w:spacing w:line="360" w:lineRule="auto"/>
        <w:contextualSpacing/>
        <w:jc w:val="left"/>
        <w:rPr>
          <w:rFonts w:hint="eastAsia" w:ascii="宋体" w:hAnsi="宋体" w:cs="宋体"/>
          <w:color w:val="auto"/>
          <w:sz w:val="24"/>
        </w:rPr>
      </w:pPr>
      <w:r>
        <w:rPr>
          <w:rFonts w:hint="eastAsia" w:ascii="宋体" w:hAnsi="宋体" w:cs="宋体"/>
          <w:color w:val="auto"/>
          <w:sz w:val="24"/>
        </w:rPr>
        <w:t>注：</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pPr>
        <w:spacing w:line="360" w:lineRule="auto"/>
        <w:ind w:firstLine="420" w:firstLineChars="200"/>
        <w:contextualSpacing/>
        <w:jc w:val="left"/>
        <w:rPr>
          <w:rFonts w:ascii="宋体" w:hAnsi="宋体" w:cs="宋体"/>
          <w:color w:val="auto"/>
          <w:szCs w:val="21"/>
        </w:rPr>
      </w:pPr>
    </w:p>
    <w:p>
      <w:pPr>
        <w:spacing w:line="360" w:lineRule="auto"/>
        <w:ind w:firstLine="560" w:firstLineChars="200"/>
        <w:contextualSpacing/>
        <w:jc w:val="left"/>
        <w:rPr>
          <w:rFonts w:hint="eastAsia" w:ascii="宋体" w:hAnsi="宋体" w:cs="宋体"/>
          <w:color w:val="auto"/>
          <w:sz w:val="28"/>
          <w:szCs w:val="28"/>
        </w:rPr>
      </w:pPr>
    </w:p>
    <w:p>
      <w:pPr>
        <w:spacing w:line="360" w:lineRule="auto"/>
        <w:ind w:right="480" w:firstLine="480" w:firstLineChars="200"/>
        <w:contextualSpacing/>
        <w:jc w:val="both"/>
        <w:rPr>
          <w:rFonts w:hint="eastAsia" w:ascii="宋体" w:hAnsi="宋体" w:cs="宋体"/>
          <w:color w:val="auto"/>
          <w:sz w:val="24"/>
          <w:u w:val="single"/>
        </w:rPr>
      </w:pPr>
      <w:r>
        <w:rPr>
          <w:rFonts w:hint="eastAsia" w:ascii="宋体" w:hAnsi="宋体" w:cs="宋体"/>
          <w:color w:val="auto"/>
          <w:sz w:val="24"/>
        </w:rPr>
        <w:t>法定代表人或者委托代理人</w:t>
      </w:r>
      <w:r>
        <w:rPr>
          <w:rFonts w:hint="eastAsia" w:ascii="宋体" w:hAnsi="宋体"/>
          <w:color w:val="auto"/>
          <w:sz w:val="24"/>
        </w:rPr>
        <w:t>（签字或者</w:t>
      </w:r>
      <w:r>
        <w:rPr>
          <w:rFonts w:hint="eastAsia" w:ascii="宋体" w:hAnsi="宋体"/>
          <w:color w:val="auto"/>
          <w:sz w:val="24"/>
          <w:lang w:eastAsia="zh-CN"/>
        </w:rPr>
        <w:t>盖章</w:t>
      </w:r>
      <w:r>
        <w:rPr>
          <w:rFonts w:hint="eastAsia" w:ascii="宋体" w:hAnsi="宋体"/>
          <w:color w:val="auto"/>
          <w:sz w:val="24"/>
        </w:rPr>
        <w:t>）</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p>
    <w:p>
      <w:pPr>
        <w:spacing w:line="360" w:lineRule="auto"/>
        <w:ind w:right="480" w:firstLine="3000" w:firstLineChars="1250"/>
        <w:contextualSpacing/>
        <w:rPr>
          <w:rFonts w:hint="eastAsia" w:ascii="宋体" w:hAnsi="宋体" w:cs="宋体"/>
          <w:color w:val="auto"/>
          <w:sz w:val="24"/>
          <w:u w:val="single"/>
        </w:rPr>
      </w:pPr>
      <w:r>
        <w:rPr>
          <w:rFonts w:hint="eastAsia" w:ascii="宋体" w:hAnsi="宋体" w:cs="宋体"/>
          <w:color w:val="auto"/>
          <w:sz w:val="24"/>
        </w:rPr>
        <w:t>供应商名称</w:t>
      </w:r>
      <w:r>
        <w:rPr>
          <w:rFonts w:hAnsi="宋体"/>
          <w:color w:val="auto"/>
          <w:sz w:val="24"/>
          <w:szCs w:val="24"/>
        </w:rPr>
        <w:t>（加盖公章）</w:t>
      </w:r>
      <w:r>
        <w:rPr>
          <w:rFonts w:hint="eastAsia" w:ascii="宋体" w:hAnsi="宋体" w:cs="宋体"/>
          <w:color w:val="auto"/>
          <w:sz w:val="24"/>
        </w:rPr>
        <w:t>：</w:t>
      </w:r>
      <w:r>
        <w:rPr>
          <w:rFonts w:hint="eastAsia" w:ascii="宋体" w:hAnsi="宋体" w:cs="宋体"/>
          <w:color w:val="auto"/>
          <w:sz w:val="24"/>
          <w:u w:val="single"/>
        </w:rPr>
        <w:t xml:space="preserve">                              </w:t>
      </w:r>
    </w:p>
    <w:p>
      <w:pPr>
        <w:snapToGrid w:val="0"/>
        <w:jc w:val="center"/>
        <w:rPr>
          <w:rFonts w:hint="eastAsia" w:ascii="宋体" w:hAnsi="宋体"/>
          <w:b/>
          <w:color w:val="auto"/>
          <w:sz w:val="28"/>
          <w:szCs w:val="28"/>
        </w:rPr>
      </w:pP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r>
        <w:rPr>
          <w:rFonts w:ascii="宋体" w:hAnsi="宋体"/>
          <w:b/>
          <w:color w:val="auto"/>
          <w:sz w:val="28"/>
          <w:szCs w:val="28"/>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jc w:val="center"/>
        <w:rPr>
          <w:rFonts w:hint="eastAsia" w:ascii="宋体" w:hAnsi="宋体"/>
          <w:b/>
          <w:color w:val="auto"/>
          <w:sz w:val="32"/>
          <w:szCs w:val="32"/>
        </w:rPr>
      </w:pPr>
      <w:r>
        <w:rPr>
          <w:rFonts w:hint="eastAsia" w:ascii="宋体" w:hAnsi="宋体"/>
          <w:b/>
          <w:color w:val="auto"/>
          <w:sz w:val="32"/>
          <w:szCs w:val="32"/>
          <w:lang w:val="en-US" w:eastAsia="zh-CN"/>
        </w:rPr>
        <w:t>2.</w:t>
      </w:r>
      <w:r>
        <w:rPr>
          <w:rFonts w:hint="eastAsia" w:ascii="宋体" w:hAnsi="宋体"/>
          <w:b/>
          <w:color w:val="auto"/>
          <w:sz w:val="32"/>
          <w:szCs w:val="32"/>
        </w:rPr>
        <w:t>供应商直接管理关系信息表</w:t>
      </w:r>
    </w:p>
    <w:p>
      <w:pPr>
        <w:snapToGrid w:val="0"/>
        <w:jc w:val="center"/>
        <w:rPr>
          <w:rFonts w:hint="eastAsia" w:ascii="宋体" w:hAnsi="宋体"/>
          <w:b/>
          <w:color w:val="auto"/>
          <w:sz w:val="32"/>
          <w:szCs w:val="32"/>
        </w:rPr>
      </w:pPr>
    </w:p>
    <w:tbl>
      <w:tblPr>
        <w:tblStyle w:val="12"/>
        <w:tblW w:w="9652" w:type="dxa"/>
        <w:jc w:val="center"/>
        <w:tblInd w:w="0" w:type="dxa"/>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Layout w:type="fixed"/>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bl>
    <w:p>
      <w:pPr>
        <w:spacing w:line="360" w:lineRule="auto"/>
        <w:contextualSpacing/>
        <w:jc w:val="left"/>
        <w:rPr>
          <w:rFonts w:hint="eastAsia" w:ascii="宋体" w:hAnsi="宋体"/>
          <w:color w:val="auto"/>
          <w:sz w:val="24"/>
        </w:rPr>
      </w:pPr>
      <w:r>
        <w:rPr>
          <w:rFonts w:hint="eastAsia" w:ascii="宋体" w:hAnsi="宋体"/>
          <w:color w:val="auto"/>
          <w:sz w:val="24"/>
        </w:rPr>
        <w:t>注：</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3.供应商不存在直接管理关系的，则在“直接管理关系单位名称”填“无”。</w:t>
      </w: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ind w:right="480"/>
        <w:contextualSpacing/>
        <w:jc w:val="both"/>
        <w:rPr>
          <w:rFonts w:hint="eastAsia" w:ascii="宋体" w:hAnsi="宋体"/>
          <w:color w:val="auto"/>
          <w:sz w:val="24"/>
          <w:u w:val="single"/>
        </w:rPr>
      </w:pPr>
      <w:r>
        <w:rPr>
          <w:rFonts w:ascii="宋体" w:hAnsi="宋体"/>
          <w:color w:val="auto"/>
          <w:sz w:val="24"/>
        </w:rPr>
        <w:t xml:space="preserve"> </w:t>
      </w:r>
      <w:r>
        <w:rPr>
          <w:rFonts w:hint="eastAsia" w:ascii="宋体" w:hAnsi="宋体"/>
          <w:color w:val="auto"/>
          <w:sz w:val="24"/>
        </w:rPr>
        <w:t>法定代表人或者委托代理人（签字或者</w:t>
      </w:r>
      <w:r>
        <w:rPr>
          <w:rFonts w:hint="eastAsia" w:ascii="宋体" w:hAnsi="宋体"/>
          <w:color w:val="auto"/>
          <w:sz w:val="24"/>
          <w:lang w:eastAsia="zh-CN"/>
        </w:rPr>
        <w:t>盖章</w:t>
      </w:r>
      <w:r>
        <w:rPr>
          <w:rFonts w:hint="eastAsia" w:ascii="宋体" w:hAnsi="宋体"/>
          <w:color w:val="auto"/>
          <w:sz w:val="24"/>
        </w:rPr>
        <w:t>）：</w:t>
      </w:r>
      <w:r>
        <w:rPr>
          <w:rFonts w:hint="eastAsia" w:ascii="宋体" w:hAnsi="宋体"/>
          <w:color w:val="auto"/>
          <w:sz w:val="24"/>
          <w:u w:val="single"/>
        </w:rPr>
        <w:t xml:space="preserve"> </w:t>
      </w:r>
      <w:r>
        <w:rPr>
          <w:rFonts w:ascii="宋体" w:hAnsi="宋体"/>
          <w:color w:val="auto"/>
          <w:sz w:val="24"/>
          <w:u w:val="single"/>
        </w:rPr>
        <w:t xml:space="preserve">                  </w:t>
      </w:r>
    </w:p>
    <w:p>
      <w:pPr>
        <w:spacing w:line="360" w:lineRule="auto"/>
        <w:ind w:right="480" w:firstLine="3360" w:firstLineChars="1400"/>
        <w:contextualSpacing/>
        <w:rPr>
          <w:rFonts w:hint="eastAsia" w:ascii="宋体" w:hAnsi="宋体"/>
          <w:color w:val="auto"/>
          <w:sz w:val="24"/>
        </w:rPr>
      </w:pPr>
      <w:r>
        <w:rPr>
          <w:rFonts w:hint="eastAsia" w:ascii="宋体" w:hAnsi="宋体"/>
          <w:color w:val="auto"/>
          <w:sz w:val="24"/>
        </w:rPr>
        <w:t>供应商名称</w:t>
      </w:r>
      <w:r>
        <w:rPr>
          <w:rFonts w:hAnsi="宋体"/>
          <w:color w:val="auto"/>
          <w:sz w:val="24"/>
          <w:szCs w:val="24"/>
        </w:rPr>
        <w:t>（加盖公章）</w:t>
      </w:r>
      <w:r>
        <w:rPr>
          <w:rFonts w:hint="eastAsia" w:ascii="宋体" w:hAnsi="宋体"/>
          <w:color w:val="auto"/>
          <w:sz w:val="24"/>
        </w:rPr>
        <w:t>：</w:t>
      </w:r>
      <w:r>
        <w:rPr>
          <w:rFonts w:hint="eastAsia" w:ascii="宋体" w:hAnsi="宋体"/>
          <w:color w:val="auto"/>
          <w:sz w:val="24"/>
          <w:u w:val="single"/>
        </w:rPr>
        <w:t xml:space="preserve">                </w:t>
      </w:r>
    </w:p>
    <w:p>
      <w:pPr>
        <w:spacing w:line="360" w:lineRule="auto"/>
        <w:ind w:right="480" w:firstLine="240" w:firstLineChars="100"/>
        <w:contextualSpacing/>
        <w:jc w:val="center"/>
        <w:rPr>
          <w:rFonts w:hint="eastAsia" w:ascii="宋体" w:hAnsi="宋体"/>
          <w:color w:val="auto"/>
          <w:sz w:val="28"/>
          <w:szCs w:val="28"/>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spacing w:line="500" w:lineRule="exact"/>
        <w:jc w:val="left"/>
        <w:rPr>
          <w:rFonts w:hint="eastAsia" w:ascii="宋体" w:hAnsi="宋体" w:cs="宋体"/>
          <w:b/>
          <w:color w:val="auto"/>
          <w:szCs w:val="21"/>
          <w:highlight w:val="none"/>
        </w:rPr>
      </w:pPr>
      <w:r>
        <w:rPr>
          <w:rFonts w:ascii="宋体" w:hAnsi="宋体"/>
          <w:b/>
          <w:color w:val="auto"/>
          <w:sz w:val="32"/>
          <w:szCs w:val="32"/>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00" w:lineRule="exact"/>
        <w:jc w:val="center"/>
        <w:rPr>
          <w:rFonts w:hint="eastAsia" w:ascii="方正小标宋简体" w:hAnsi="宋体" w:eastAsia="方正小标宋简体"/>
          <w:b/>
          <w:color w:val="auto"/>
          <w:sz w:val="32"/>
          <w:szCs w:val="32"/>
        </w:rPr>
      </w:pPr>
      <w:r>
        <w:rPr>
          <w:rFonts w:hint="eastAsia" w:ascii="方正小标宋简体" w:hAnsi="宋体" w:eastAsia="方正小标宋简体"/>
          <w:b/>
          <w:color w:val="auto"/>
          <w:sz w:val="32"/>
          <w:szCs w:val="32"/>
          <w:lang w:val="en-US" w:eastAsia="zh-CN"/>
        </w:rPr>
        <w:t>3.</w:t>
      </w:r>
      <w:r>
        <w:rPr>
          <w:rFonts w:hint="eastAsia" w:ascii="方正小标宋简体" w:hAnsi="宋体" w:eastAsia="方正小标宋简体"/>
          <w:b/>
          <w:color w:val="auto"/>
          <w:sz w:val="32"/>
          <w:szCs w:val="32"/>
          <w:lang w:eastAsia="zh-CN"/>
        </w:rPr>
        <w:t>应</w:t>
      </w:r>
      <w:r>
        <w:rPr>
          <w:rFonts w:hint="eastAsia" w:ascii="方正小标宋简体" w:hAnsi="宋体" w:eastAsia="方正小标宋简体"/>
          <w:b/>
          <w:color w:val="auto"/>
          <w:sz w:val="32"/>
          <w:szCs w:val="32"/>
        </w:rPr>
        <w:t>标声明</w:t>
      </w:r>
    </w:p>
    <w:p>
      <w:pPr>
        <w:spacing w:line="320" w:lineRule="exact"/>
        <w:jc w:val="center"/>
        <w:rPr>
          <w:rFonts w:hint="eastAsia" w:ascii="宋体" w:hAnsi="宋体"/>
          <w:color w:val="auto"/>
          <w:sz w:val="24"/>
          <w:szCs w:val="20"/>
        </w:rPr>
      </w:pPr>
    </w:p>
    <w:p>
      <w:pPr>
        <w:spacing w:line="360" w:lineRule="auto"/>
        <w:contextualSpacing/>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highlight w:val="none"/>
          <w:lang w:val="en-US" w:eastAsia="zh-CN"/>
        </w:rPr>
        <w:t>梧州市人民医院</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w:t>
      </w:r>
      <w:r>
        <w:rPr>
          <w:rFonts w:hint="eastAsia" w:ascii="宋体" w:hAnsi="宋体" w:cs="宋体"/>
          <w:color w:val="auto"/>
          <w:sz w:val="24"/>
        </w:rPr>
        <w:t>项目的</w:t>
      </w:r>
      <w:r>
        <w:rPr>
          <w:rFonts w:hint="eastAsia" w:ascii="宋体" w:hAnsi="宋体" w:cs="宋体"/>
          <w:color w:val="auto"/>
          <w:sz w:val="24"/>
          <w:lang w:val="en-US" w:eastAsia="zh-CN"/>
        </w:rPr>
        <w:t>应</w:t>
      </w:r>
      <w:r>
        <w:rPr>
          <w:rFonts w:hint="eastAsia" w:ascii="宋体" w:hAnsi="宋体" w:cs="宋体"/>
          <w:color w:val="auto"/>
          <w:sz w:val="24"/>
        </w:rPr>
        <w:t>标，为便于贵方公正、择优地确定成交供应商及其竞标产品和服务，我方就本次竞标有关事项郑重声明如下：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1.我方向贵方提交的所有响应文件、资料都是准确的和真实的。</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3.在此，我方宣布同意如下：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（1）将按</w:t>
      </w:r>
      <w:r>
        <w:rPr>
          <w:rFonts w:hint="eastAsia" w:ascii="宋体" w:hAnsi="宋体" w:cs="宋体"/>
          <w:color w:val="auto"/>
          <w:sz w:val="24"/>
          <w:lang w:eastAsia="zh-CN"/>
        </w:rPr>
        <w:t>采购</w:t>
      </w:r>
      <w:r>
        <w:rPr>
          <w:rFonts w:hint="eastAsia" w:ascii="宋体" w:hAnsi="宋体" w:cs="宋体"/>
          <w:color w:val="auto"/>
          <w:sz w:val="24"/>
        </w:rPr>
        <w:t>文件的约定履行合同责任和义务；</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（2）已详细审查全部</w:t>
      </w:r>
      <w:r>
        <w:rPr>
          <w:rFonts w:hint="eastAsia" w:ascii="宋体" w:hAnsi="宋体" w:cs="宋体"/>
          <w:color w:val="auto"/>
          <w:sz w:val="24"/>
          <w:lang w:eastAsia="zh-CN"/>
        </w:rPr>
        <w:t>采购</w:t>
      </w:r>
      <w:r>
        <w:rPr>
          <w:rFonts w:hint="eastAsia" w:ascii="宋体" w:hAnsi="宋体" w:cs="宋体"/>
          <w:color w:val="auto"/>
          <w:sz w:val="24"/>
        </w:rPr>
        <w:t>文件，包括补遗文件（如有）；</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（3）同意提供按照贵方可能要求的与</w:t>
      </w:r>
      <w:r>
        <w:rPr>
          <w:rFonts w:hint="eastAsia" w:ascii="宋体" w:hAnsi="宋体" w:cs="宋体"/>
          <w:color w:val="auto"/>
          <w:sz w:val="24"/>
          <w:lang w:eastAsia="zh-CN"/>
        </w:rPr>
        <w:t>采购</w:t>
      </w:r>
      <w:r>
        <w:rPr>
          <w:rFonts w:hint="eastAsia" w:ascii="宋体" w:hAnsi="宋体" w:cs="宋体"/>
          <w:color w:val="auto"/>
          <w:sz w:val="24"/>
        </w:rPr>
        <w:t>有关的一切数据或者资料；</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（4）响应</w:t>
      </w:r>
      <w:r>
        <w:rPr>
          <w:rFonts w:hint="eastAsia" w:ascii="宋体" w:hAnsi="宋体" w:cs="宋体"/>
          <w:color w:val="auto"/>
          <w:sz w:val="24"/>
          <w:lang w:eastAsia="zh-CN"/>
        </w:rPr>
        <w:t>采购</w:t>
      </w:r>
      <w:r>
        <w:rPr>
          <w:rFonts w:hint="eastAsia" w:ascii="宋体" w:hAnsi="宋体" w:cs="宋体"/>
          <w:color w:val="auto"/>
          <w:sz w:val="24"/>
        </w:rPr>
        <w:t>文件规定的</w:t>
      </w:r>
      <w:r>
        <w:rPr>
          <w:rFonts w:hint="eastAsia" w:ascii="宋体" w:hAnsi="宋体" w:cs="宋体"/>
          <w:color w:val="auto"/>
          <w:sz w:val="24"/>
          <w:lang w:eastAsia="zh-CN"/>
        </w:rPr>
        <w:t>应</w:t>
      </w:r>
      <w:r>
        <w:rPr>
          <w:rFonts w:hint="eastAsia" w:ascii="宋体" w:hAnsi="宋体" w:cs="宋体"/>
          <w:color w:val="auto"/>
          <w:sz w:val="24"/>
        </w:rPr>
        <w:t>标有效期。</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4.我方承诺符合《中华人民共和国政府采购法》第二十二条规定：</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（1）具有独立承担民事责任的能力；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（2）具有良好的商业信誉和健全的财务会计制度；</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（3）具有履行合同所必需的设备和专业技术能力；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（4）有依法缴纳税收和社会保障资金的良好记录；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（6）法律、行政法规规定的其他条件。</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7"/>
        <w:spacing w:line="360" w:lineRule="auto"/>
        <w:ind w:firstLine="480" w:firstLineChars="200"/>
        <w:contextualSpacing/>
        <w:rPr>
          <w:rFonts w:hint="eastAsia" w:hAnsi="宋体" w:cs="宋体"/>
          <w:color w:val="auto"/>
          <w:sz w:val="24"/>
          <w:szCs w:val="24"/>
          <w:u w:val="single"/>
        </w:rPr>
      </w:pPr>
      <w:r>
        <w:rPr>
          <w:rFonts w:hint="eastAsia" w:hAnsi="宋体" w:cs="宋体"/>
          <w:color w:val="auto"/>
          <w:sz w:val="24"/>
          <w:szCs w:val="24"/>
        </w:rPr>
        <w:t>7.与本</w:t>
      </w:r>
      <w:r>
        <w:rPr>
          <w:rFonts w:hint="eastAsia" w:hAnsi="宋体" w:cs="宋体"/>
          <w:color w:val="auto"/>
          <w:sz w:val="24"/>
          <w:szCs w:val="24"/>
          <w:lang w:eastAsia="zh-CN"/>
        </w:rPr>
        <w:t>采购项目</w:t>
      </w:r>
      <w:r>
        <w:rPr>
          <w:rFonts w:hint="eastAsia" w:hAnsi="宋体" w:cs="宋体"/>
          <w:color w:val="auto"/>
          <w:sz w:val="24"/>
          <w:szCs w:val="24"/>
        </w:rPr>
        <w:t>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邮政编码：</w:t>
      </w:r>
      <w:r>
        <w:rPr>
          <w:rFonts w:hint="eastAsia" w:hAnsi="宋体" w:cs="宋体"/>
          <w:color w:val="auto"/>
          <w:sz w:val="24"/>
          <w:szCs w:val="24"/>
          <w:u w:val="single"/>
        </w:rPr>
        <w:t xml:space="preserve">    </w:t>
      </w:r>
    </w:p>
    <w:p>
      <w:pPr>
        <w:pStyle w:val="7"/>
        <w:spacing w:line="360" w:lineRule="auto"/>
        <w:ind w:firstLine="480" w:firstLineChars="200"/>
        <w:contextualSpacing/>
        <w:rPr>
          <w:rFonts w:hint="eastAsia"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w:t>
      </w:r>
      <w:r>
        <w:rPr>
          <w:rFonts w:hint="eastAsia" w:hAnsi="宋体" w:cs="宋体"/>
          <w:color w:val="auto"/>
          <w:sz w:val="24"/>
          <w:szCs w:val="24"/>
          <w:lang w:eastAsia="zh-CN"/>
        </w:rPr>
        <w:t>邮箱</w:t>
      </w:r>
      <w:r>
        <w:rPr>
          <w:rFonts w:hint="eastAsia" w:hAnsi="宋体" w:cs="宋体"/>
          <w:color w:val="auto"/>
          <w:sz w:val="24"/>
          <w:szCs w:val="24"/>
        </w:rPr>
        <w:t>：</w:t>
      </w:r>
      <w:r>
        <w:rPr>
          <w:rFonts w:hint="eastAsia" w:hAnsi="宋体" w:cs="宋体"/>
          <w:color w:val="auto"/>
          <w:sz w:val="24"/>
          <w:szCs w:val="24"/>
          <w:u w:val="single"/>
        </w:rPr>
        <w:t xml:space="preserve">             </w:t>
      </w:r>
      <w:r>
        <w:rPr>
          <w:rFonts w:hint="eastAsia" w:hAnsi="宋体" w:cs="宋体"/>
          <w:color w:val="auto"/>
          <w:sz w:val="24"/>
          <w:szCs w:val="24"/>
        </w:rPr>
        <w:t xml:space="preserve">    </w:t>
      </w:r>
    </w:p>
    <w:p>
      <w:pPr>
        <w:pStyle w:val="6"/>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账号/行号：</w:t>
      </w:r>
      <w:r>
        <w:rPr>
          <w:rFonts w:hint="eastAsia" w:ascii="宋体" w:hAnsi="宋体" w:cs="宋体"/>
          <w:color w:val="auto"/>
          <w:sz w:val="24"/>
          <w:u w:val="single"/>
        </w:rPr>
        <w:t xml:space="preserve">           </w:t>
      </w:r>
    </w:p>
    <w:p>
      <w:pPr>
        <w:pStyle w:val="6"/>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pPr>
        <w:pStyle w:val="6"/>
        <w:tabs>
          <w:tab w:val="left" w:pos="939"/>
        </w:tabs>
        <w:spacing w:line="360" w:lineRule="auto"/>
        <w:ind w:left="141" w:leftChars="67" w:firstLine="360" w:firstLineChars="150"/>
        <w:rPr>
          <w:rFonts w:hint="eastAsia" w:ascii="宋体" w:hAnsi="宋体" w:cs="宋体"/>
          <w:color w:val="auto"/>
          <w:szCs w:val="21"/>
        </w:rPr>
      </w:pPr>
      <w:r>
        <w:rPr>
          <w:rFonts w:hint="eastAsia" w:ascii="宋体" w:hAnsi="宋体" w:cs="宋体"/>
          <w:color w:val="auto"/>
          <w:sz w:val="24"/>
        </w:rPr>
        <w:t>特此承诺。</w:t>
      </w:r>
    </w:p>
    <w:p>
      <w:pPr>
        <w:spacing w:line="360" w:lineRule="auto"/>
        <w:contextualSpacing/>
        <w:jc w:val="left"/>
        <w:rPr>
          <w:rFonts w:hint="eastAsia" w:ascii="宋体" w:hAnsi="宋体"/>
          <w:b/>
          <w:color w:val="auto"/>
          <w:sz w:val="24"/>
        </w:rPr>
      </w:pPr>
      <w:r>
        <w:rPr>
          <w:rFonts w:hint="eastAsia" w:ascii="宋体" w:hAnsi="宋体"/>
          <w:b/>
          <w:color w:val="auto"/>
          <w:sz w:val="24"/>
        </w:rPr>
        <w:t xml:space="preserve">   </w:t>
      </w:r>
    </w:p>
    <w:p>
      <w:pPr>
        <w:spacing w:line="360" w:lineRule="auto"/>
        <w:contextualSpacing/>
        <w:jc w:val="left"/>
        <w:rPr>
          <w:rFonts w:hint="eastAsia" w:ascii="宋体" w:hAnsi="宋体" w:cs="宋体"/>
          <w:color w:val="auto"/>
          <w:szCs w:val="21"/>
        </w:rPr>
      </w:pPr>
    </w:p>
    <w:p>
      <w:pPr>
        <w:spacing w:line="360" w:lineRule="auto"/>
        <w:ind w:firstLine="2640" w:firstLineChars="1100"/>
        <w:contextualSpacing/>
        <w:rPr>
          <w:rFonts w:hint="eastAsia"/>
          <w:color w:val="auto"/>
        </w:rPr>
      </w:pPr>
      <w:r>
        <w:rPr>
          <w:rFonts w:hint="eastAsia" w:ascii="宋体" w:hAnsi="宋体" w:eastAsia="宋体" w:cs="Times New Roman"/>
          <w:b w:val="0"/>
          <w:bCs w:val="0"/>
          <w:color w:val="auto"/>
          <w:sz w:val="24"/>
        </w:rPr>
        <w:t>法定代表人</w:t>
      </w:r>
      <w:r>
        <w:rPr>
          <w:rFonts w:hint="eastAsia" w:ascii="宋体" w:hAnsi="宋体" w:eastAsia="宋体" w:cs="Times New Roman"/>
          <w:color w:val="auto"/>
          <w:sz w:val="24"/>
        </w:rPr>
        <w:t>（签字或者盖章</w:t>
      </w:r>
      <w:r>
        <w:rPr>
          <w:rFonts w:hint="eastAsia"/>
          <w:color w:val="auto"/>
        </w:rPr>
        <w:t>）：</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 xml:space="preserve">                                     </w:t>
      </w:r>
    </w:p>
    <w:p>
      <w:pPr>
        <w:spacing w:line="360" w:lineRule="auto"/>
        <w:ind w:firstLine="3780" w:firstLineChars="1800"/>
        <w:contextualSpacing/>
        <w:rPr>
          <w:rFonts w:hint="eastAsia" w:ascii="宋体" w:hAnsi="宋体" w:cs="宋体"/>
          <w:color w:val="auto"/>
          <w:szCs w:val="21"/>
          <w:u w:val="single"/>
        </w:rPr>
      </w:pPr>
      <w:r>
        <w:rPr>
          <w:rFonts w:hint="eastAsia"/>
          <w:color w:val="auto"/>
        </w:rPr>
        <w:t>供应商名称</w:t>
      </w:r>
      <w:r>
        <w:rPr>
          <w:rFonts w:hAnsi="宋体"/>
          <w:color w:val="auto"/>
          <w:sz w:val="24"/>
          <w:szCs w:val="24"/>
        </w:rPr>
        <w:t>（加盖公章）</w:t>
      </w:r>
      <w:r>
        <w:rPr>
          <w:rFonts w:hint="eastAsia"/>
          <w:color w:val="auto"/>
        </w:rPr>
        <w:t>：</w:t>
      </w:r>
      <w:r>
        <w:rPr>
          <w:rFonts w:hint="eastAsia"/>
          <w:color w:val="auto"/>
          <w:u w:val="single"/>
        </w:rPr>
        <w:t xml:space="preserve">                               </w:t>
      </w:r>
      <w:r>
        <w:rPr>
          <w:rFonts w:hint="eastAsia"/>
          <w:color w:val="auto"/>
        </w:rPr>
        <w:t xml:space="preserve">       </w:t>
      </w:r>
      <w:r>
        <w:rPr>
          <w:rFonts w:hint="eastAsia" w:ascii="宋体" w:hAnsi="宋体" w:cs="宋体"/>
          <w:color w:val="auto"/>
          <w:szCs w:val="21"/>
        </w:rPr>
        <w:t xml:space="preserve">    </w:t>
      </w:r>
    </w:p>
    <w:p>
      <w:pPr>
        <w:rPr>
          <w:rFonts w:hint="eastAsia"/>
          <w:color w:val="auto"/>
        </w:rPr>
      </w:pPr>
      <w:r>
        <w:rPr>
          <w:rFonts w:hint="eastAsia" w:ascii="宋体" w:hAnsi="宋体" w:cs="宋体"/>
          <w:color w:val="auto"/>
          <w:szCs w:val="21"/>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20" w:lineRule="exact"/>
        <w:jc w:val="center"/>
        <w:rPr>
          <w:rFonts w:hint="eastAsia" w:ascii="仿宋_GB2312" w:hAnsi="仿宋_GB2312" w:eastAsia="仿宋_GB2312" w:cs="仿宋_GB2312"/>
          <w:color w:val="auto"/>
          <w:sz w:val="32"/>
          <w:szCs w:val="32"/>
        </w:rPr>
      </w:pPr>
      <w:r>
        <w:rPr>
          <w:rFonts w:hint="eastAsia"/>
          <w:b/>
          <w:color w:val="auto"/>
          <w:sz w:val="32"/>
          <w:szCs w:val="32"/>
          <w:lang w:val="en-US" w:eastAsia="zh-CN"/>
        </w:rPr>
        <w:t>4.</w:t>
      </w:r>
      <w:r>
        <w:rPr>
          <w:rFonts w:hint="eastAsia"/>
          <w:b/>
          <w:color w:val="auto"/>
          <w:sz w:val="32"/>
          <w:szCs w:val="32"/>
        </w:rPr>
        <w:t>无串通</w:t>
      </w:r>
      <w:r>
        <w:rPr>
          <w:rFonts w:hint="eastAsia"/>
          <w:b/>
          <w:color w:val="auto"/>
          <w:sz w:val="32"/>
          <w:szCs w:val="32"/>
          <w:lang w:eastAsia="zh-CN"/>
        </w:rPr>
        <w:t>应</w:t>
      </w:r>
      <w:r>
        <w:rPr>
          <w:rFonts w:hint="eastAsia"/>
          <w:b/>
          <w:color w:val="auto"/>
          <w:sz w:val="32"/>
          <w:szCs w:val="32"/>
        </w:rPr>
        <w:t>标行为的承诺函</w:t>
      </w:r>
    </w:p>
    <w:p>
      <w:pPr>
        <w:spacing w:line="360" w:lineRule="auto"/>
        <w:ind w:firstLine="640" w:firstLineChars="200"/>
        <w:contextualSpacing/>
        <w:rPr>
          <w:rFonts w:hint="eastAsia" w:ascii="仿宋_GB2312" w:hAnsi="仿宋_GB2312" w:eastAsia="仿宋_GB2312" w:cs="仿宋_GB2312"/>
          <w:color w:val="auto"/>
          <w:sz w:val="32"/>
          <w:szCs w:val="32"/>
        </w:rPr>
      </w:pPr>
    </w:p>
    <w:p>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一、我方承诺无下列相互串通</w:t>
      </w:r>
      <w:r>
        <w:rPr>
          <w:rFonts w:hint="eastAsia" w:ascii="宋体" w:hAnsi="宋体" w:cs="仿宋_GB2312"/>
          <w:b/>
          <w:bCs/>
          <w:color w:val="auto"/>
          <w:sz w:val="24"/>
          <w:lang w:eastAsia="zh-CN"/>
        </w:rPr>
        <w:t>应</w:t>
      </w:r>
      <w:r>
        <w:rPr>
          <w:rFonts w:hint="eastAsia" w:ascii="宋体" w:hAnsi="宋体" w:cs="仿宋_GB2312"/>
          <w:b/>
          <w:bCs/>
          <w:color w:val="auto"/>
          <w:sz w:val="24"/>
        </w:rPr>
        <w:t>标的情形：</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1.不同供应商的响应文件由同一单位或者个人编制；</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2.不同供应商委托同一单位或者个人办理</w:t>
      </w:r>
      <w:r>
        <w:rPr>
          <w:rFonts w:hint="eastAsia" w:ascii="宋体" w:hAnsi="宋体" w:cs="仿宋_GB2312"/>
          <w:color w:val="auto"/>
          <w:sz w:val="24"/>
          <w:lang w:eastAsia="zh-CN"/>
        </w:rPr>
        <w:t>应</w:t>
      </w:r>
      <w:r>
        <w:rPr>
          <w:rFonts w:hint="eastAsia" w:ascii="宋体" w:hAnsi="宋体" w:cs="仿宋_GB2312"/>
          <w:color w:val="auto"/>
          <w:sz w:val="24"/>
        </w:rPr>
        <w:t>标事宜；</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3.不同的供应商的响应文件载明的项目管理员为同一个人；</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4.不</w:t>
      </w:r>
      <w:r>
        <w:rPr>
          <w:rFonts w:hint="eastAsia" w:ascii="宋体" w:hAnsi="宋体" w:cs="仿宋_GB2312"/>
          <w:color w:val="auto"/>
          <w:spacing w:val="-6"/>
          <w:sz w:val="24"/>
        </w:rPr>
        <w:t>同供应商的响应文件异常一致或者竞标报价呈规律性差异；</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5.不同供应商的响应文件相互混装；</w:t>
      </w:r>
    </w:p>
    <w:p>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二、我方承诺无下列恶意串通的情形：</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1.供应商直接或者间接从采购人处获得其他供应商的相关信息并修改其响应文件；</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2.供应商按照采购人的授意撤换、修改响应文件；</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3.供</w:t>
      </w:r>
      <w:r>
        <w:rPr>
          <w:rFonts w:hint="eastAsia" w:ascii="宋体" w:hAnsi="宋体" w:cs="仿宋_GB2312"/>
          <w:color w:val="auto"/>
          <w:spacing w:val="-6"/>
          <w:sz w:val="24"/>
        </w:rPr>
        <w:t>应商之间协商报价、技术方案等响应文件的实质性内容；</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4.属于同一集团、协会、商会等组织成员的供应商按照该组织要求协同参加采购活动；</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5.供应商之间事先约定一致抬高或者压低竞标报价，或者在</w:t>
      </w:r>
      <w:r>
        <w:rPr>
          <w:rFonts w:hint="eastAsia" w:ascii="宋体" w:hAnsi="宋体" w:cs="仿宋_GB2312"/>
          <w:color w:val="auto"/>
          <w:sz w:val="24"/>
          <w:lang w:eastAsia="zh-CN"/>
        </w:rPr>
        <w:t>采购</w:t>
      </w:r>
      <w:r>
        <w:rPr>
          <w:rFonts w:hint="eastAsia" w:ascii="宋体" w:hAnsi="宋体" w:cs="仿宋_GB2312"/>
          <w:color w:val="auto"/>
          <w:sz w:val="24"/>
        </w:rPr>
        <w:t>项目中事先约定轮流以高价位或者低价位成交，或者事先约定由某一特定供应商成交，然后再参加</w:t>
      </w:r>
      <w:r>
        <w:rPr>
          <w:rFonts w:hint="eastAsia" w:ascii="宋体" w:hAnsi="宋体" w:cs="仿宋_GB2312"/>
          <w:color w:val="auto"/>
          <w:sz w:val="24"/>
          <w:lang w:eastAsia="zh-CN"/>
        </w:rPr>
        <w:t>应</w:t>
      </w:r>
      <w:r>
        <w:rPr>
          <w:rFonts w:hint="eastAsia" w:ascii="宋体" w:hAnsi="宋体" w:cs="仿宋_GB2312"/>
          <w:color w:val="auto"/>
          <w:sz w:val="24"/>
        </w:rPr>
        <w:t>标；</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6.供应商之间商定部分供应商放弃参加采购活动或者放弃成交；</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7.供应商与采购人之间、供应商相互之间，为</w:t>
      </w:r>
      <w:r>
        <w:rPr>
          <w:rFonts w:hint="eastAsia" w:ascii="宋体" w:hAnsi="宋体" w:cs="仿宋_GB2312"/>
          <w:color w:val="auto"/>
          <w:spacing w:val="-6"/>
          <w:sz w:val="24"/>
        </w:rPr>
        <w:t>谋求特定供应商成交或者排斥其他供应商的其他串通行为。</w:t>
      </w:r>
    </w:p>
    <w:p>
      <w:pPr>
        <w:spacing w:line="360" w:lineRule="auto"/>
        <w:ind w:firstLine="480" w:firstLineChars="200"/>
        <w:contextualSpacing/>
        <w:rPr>
          <w:rFonts w:hint="eastAsia" w:ascii="宋体" w:hAnsi="宋体" w:cs="仿宋_GB2312"/>
          <w:color w:val="auto"/>
          <w:sz w:val="24"/>
        </w:rPr>
      </w:pPr>
    </w:p>
    <w:p>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以上情形一经核查属实，我方愿意承担一切后果，并不再寻求任何旨在减轻或者免除法律责任的辩解。</w:t>
      </w:r>
    </w:p>
    <w:p>
      <w:pPr>
        <w:spacing w:line="360" w:lineRule="auto"/>
        <w:ind w:firstLine="3600" w:firstLineChars="1500"/>
        <w:contextualSpacing/>
        <w:rPr>
          <w:rFonts w:hint="eastAsia" w:ascii="宋体" w:hAnsi="宋体" w:cs="仿宋_GB2312"/>
          <w:color w:val="auto"/>
          <w:sz w:val="24"/>
        </w:rPr>
      </w:pPr>
    </w:p>
    <w:p>
      <w:pPr>
        <w:spacing w:line="360" w:lineRule="auto"/>
        <w:ind w:firstLine="3600" w:firstLineChars="1500"/>
        <w:contextualSpacing/>
        <w:rPr>
          <w:rFonts w:hint="eastAsia" w:ascii="宋体" w:hAnsi="宋体" w:cs="仿宋_GB2312"/>
          <w:color w:val="auto"/>
          <w:sz w:val="24"/>
        </w:rPr>
      </w:pPr>
    </w:p>
    <w:p>
      <w:pPr>
        <w:wordWrap w:val="0"/>
        <w:spacing w:line="360" w:lineRule="auto"/>
        <w:ind w:firstLine="3600" w:firstLineChars="1500"/>
        <w:contextualSpacing/>
        <w:jc w:val="right"/>
        <w:rPr>
          <w:rFonts w:hint="eastAsia" w:ascii="宋体" w:hAnsi="宋体" w:cs="仿宋_GB2312"/>
          <w:color w:val="auto"/>
          <w:sz w:val="24"/>
          <w:u w:val="single"/>
          <w:lang w:val="en-US" w:eastAsia="zh-CN"/>
        </w:rPr>
      </w:pPr>
      <w:bookmarkStart w:id="0" w:name="OLE_LINK1"/>
      <w:r>
        <w:rPr>
          <w:rFonts w:hint="eastAsia" w:ascii="宋体" w:hAnsi="宋体" w:cs="仿宋_GB2312"/>
          <w:color w:val="auto"/>
          <w:sz w:val="24"/>
        </w:rPr>
        <w:t>供应商名称</w:t>
      </w:r>
      <w:r>
        <w:rPr>
          <w:rFonts w:hAnsi="宋体"/>
          <w:color w:val="auto"/>
          <w:sz w:val="24"/>
          <w:szCs w:val="24"/>
        </w:rPr>
        <w:t>（加盖公章）</w:t>
      </w:r>
      <w:r>
        <w:rPr>
          <w:rFonts w:hint="eastAsia" w:ascii="宋体" w:hAnsi="宋体" w:cs="仿宋_GB2312"/>
          <w:color w:val="auto"/>
          <w:sz w:val="24"/>
        </w:rPr>
        <w:t>：</w:t>
      </w:r>
      <w:r>
        <w:rPr>
          <w:rFonts w:hint="eastAsia" w:ascii="宋体" w:hAnsi="宋体" w:cs="仿宋_GB2312"/>
          <w:color w:val="auto"/>
          <w:sz w:val="24"/>
          <w:u w:val="single"/>
          <w:lang w:val="en-US" w:eastAsia="zh-CN"/>
        </w:rPr>
        <w:t xml:space="preserve">             </w:t>
      </w:r>
    </w:p>
    <w:p>
      <w:pPr>
        <w:wordWrap w:val="0"/>
        <w:spacing w:line="360" w:lineRule="auto"/>
        <w:ind w:firstLine="3150" w:firstLineChars="1500"/>
        <w:contextualSpacing/>
        <w:jc w:val="center"/>
        <w:rPr>
          <w:rFonts w:hint="eastAsia"/>
          <w:b/>
          <w:color w:val="auto"/>
          <w:sz w:val="32"/>
          <w:szCs w:val="32"/>
        </w:rPr>
      </w:pP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r>
        <w:rPr>
          <w:rFonts w:hint="eastAsia"/>
          <w:color w:val="auto"/>
        </w:rPr>
        <w:t xml:space="preserve"> </w:t>
      </w:r>
      <w:bookmarkEnd w:id="0"/>
    </w:p>
    <w:p>
      <w:pPr>
        <w:rPr>
          <w:rFonts w:hint="eastAsia"/>
          <w:b/>
          <w:color w:val="auto"/>
          <w:sz w:val="32"/>
          <w:szCs w:val="32"/>
        </w:rPr>
      </w:pPr>
      <w:r>
        <w:rPr>
          <w:rFonts w:hint="eastAsia"/>
          <w:b/>
          <w:color w:val="auto"/>
          <w:sz w:val="32"/>
          <w:szCs w:val="32"/>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360" w:lineRule="auto"/>
        <w:ind w:firstLine="643" w:firstLineChars="200"/>
        <w:jc w:val="center"/>
        <w:rPr>
          <w:rFonts w:hint="eastAsia"/>
          <w:b/>
          <w:color w:val="auto"/>
          <w:sz w:val="32"/>
          <w:szCs w:val="32"/>
        </w:rPr>
      </w:pPr>
      <w:r>
        <w:rPr>
          <w:rFonts w:hint="eastAsia"/>
          <w:b/>
          <w:color w:val="auto"/>
          <w:sz w:val="32"/>
          <w:szCs w:val="32"/>
          <w:lang w:val="en-US" w:eastAsia="zh-CN"/>
        </w:rPr>
        <w:t>5.</w:t>
      </w:r>
      <w:r>
        <w:rPr>
          <w:rFonts w:hint="eastAsia"/>
          <w:b/>
          <w:color w:val="auto"/>
          <w:sz w:val="32"/>
          <w:szCs w:val="32"/>
        </w:rPr>
        <w:t>法定代表人（或负责人）身份证明书</w:t>
      </w:r>
    </w:p>
    <w:p>
      <w:pPr>
        <w:spacing w:line="500" w:lineRule="exact"/>
        <w:ind w:firstLine="560" w:firstLineChars="200"/>
        <w:rPr>
          <w:rFonts w:hint="eastAsia" w:ascii="宋体" w:hAnsi="宋体"/>
          <w:color w:val="auto"/>
          <w:sz w:val="28"/>
          <w:szCs w:val="28"/>
          <w:u w:val="single"/>
        </w:rPr>
      </w:pP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供应商名称：</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地    址：</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姓    名：</w:t>
      </w:r>
      <w:r>
        <w:rPr>
          <w:rFonts w:hint="eastAsia" w:ascii="宋体" w:hAnsi="宋体" w:cs="仿宋_GB2312"/>
          <w:color w:val="auto"/>
          <w:sz w:val="24"/>
          <w:u w:val="single"/>
        </w:rPr>
        <w:t xml:space="preserve">               </w:t>
      </w:r>
      <w:r>
        <w:rPr>
          <w:rFonts w:hint="eastAsia" w:ascii="宋体" w:hAnsi="宋体" w:cs="仿宋_GB2312"/>
          <w:color w:val="auto"/>
          <w:sz w:val="24"/>
        </w:rPr>
        <w:t>性      别：</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u w:val="single"/>
        </w:rPr>
      </w:pPr>
      <w:r>
        <w:rPr>
          <w:rFonts w:hint="eastAsia" w:ascii="宋体" w:hAnsi="宋体" w:cs="仿宋_GB2312"/>
          <w:color w:val="auto"/>
          <w:sz w:val="24"/>
        </w:rPr>
        <w:t>年    龄：</w:t>
      </w:r>
      <w:r>
        <w:rPr>
          <w:rFonts w:hint="eastAsia" w:ascii="宋体" w:hAnsi="宋体" w:cs="仿宋_GB2312"/>
          <w:color w:val="auto"/>
          <w:sz w:val="24"/>
          <w:u w:val="single"/>
        </w:rPr>
        <w:t xml:space="preserve">               </w:t>
      </w:r>
      <w:r>
        <w:rPr>
          <w:rFonts w:hint="eastAsia" w:ascii="宋体" w:hAnsi="宋体" w:cs="仿宋_GB2312"/>
          <w:color w:val="auto"/>
          <w:sz w:val="24"/>
        </w:rPr>
        <w:t>职      务：</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身份证号码：</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系</w:t>
      </w:r>
      <w:r>
        <w:rPr>
          <w:rFonts w:hint="eastAsia" w:ascii="宋体" w:hAnsi="宋体" w:cs="仿宋_GB2312"/>
          <w:color w:val="auto"/>
          <w:sz w:val="24"/>
          <w:u w:val="single"/>
        </w:rPr>
        <w:t xml:space="preserve"> </w:t>
      </w:r>
      <w:r>
        <w:rPr>
          <w:rFonts w:ascii="宋体" w:hAnsi="宋体" w:cs="仿宋_GB2312"/>
          <w:color w:val="auto"/>
          <w:sz w:val="24"/>
          <w:u w:val="single"/>
        </w:rPr>
        <w:t xml:space="preserve">   </w:t>
      </w:r>
      <w:r>
        <w:rPr>
          <w:rFonts w:hint="eastAsia" w:ascii="宋体" w:hAnsi="宋体" w:cs="仿宋_GB2312"/>
          <w:color w:val="auto"/>
          <w:sz w:val="24"/>
          <w:u w:val="single"/>
        </w:rPr>
        <w:t xml:space="preserve">（供应商名称） </w:t>
      </w:r>
      <w:r>
        <w:rPr>
          <w:rFonts w:ascii="宋体" w:hAnsi="宋体" w:cs="仿宋_GB2312"/>
          <w:color w:val="auto"/>
          <w:sz w:val="24"/>
          <w:u w:val="single"/>
        </w:rPr>
        <w:t xml:space="preserve">  </w:t>
      </w:r>
      <w:r>
        <w:rPr>
          <w:rFonts w:hint="eastAsia" w:ascii="宋体" w:hAnsi="宋体" w:cs="仿宋_GB2312"/>
          <w:color w:val="auto"/>
          <w:sz w:val="24"/>
        </w:rPr>
        <w:t>的法定代表人。</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特此证明。</w:t>
      </w:r>
    </w:p>
    <w:p>
      <w:pPr>
        <w:tabs>
          <w:tab w:val="left" w:leader="hyphen" w:pos="7088"/>
        </w:tabs>
        <w:snapToGrid w:val="0"/>
        <w:spacing w:line="360" w:lineRule="exact"/>
        <w:ind w:firstLine="588" w:firstLineChars="210"/>
        <w:rPr>
          <w:rFonts w:hint="eastAsia" w:ascii="宋体" w:hAnsi="宋体"/>
          <w:bCs/>
          <w:color w:val="auto"/>
          <w:sz w:val="28"/>
          <w:szCs w:val="28"/>
        </w:rPr>
      </w:pPr>
    </w:p>
    <w:p>
      <w:pPr>
        <w:spacing w:line="500" w:lineRule="exact"/>
        <w:ind w:firstLine="480" w:firstLineChars="200"/>
        <w:rPr>
          <w:rFonts w:hint="eastAsia" w:ascii="宋体" w:hAnsi="宋体"/>
          <w:bCs/>
          <w:color w:val="auto"/>
          <w:sz w:val="24"/>
        </w:rPr>
      </w:pPr>
      <w:r>
        <w:rPr>
          <w:rFonts w:hint="eastAsia" w:ascii="宋体" w:hAnsi="宋体"/>
          <w:bCs/>
          <w:color w:val="auto"/>
          <w:sz w:val="24"/>
        </w:rPr>
        <w:t>附法定代表人（或负责人）身份证正、反面复印件</w:t>
      </w:r>
    </w:p>
    <w:tbl>
      <w:tblPr>
        <w:tblStyle w:val="12"/>
        <w:tblW w:w="87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2" w:hRule="atLeast"/>
          <w:jc w:val="center"/>
        </w:trPr>
        <w:tc>
          <w:tcPr>
            <w:tcW w:w="8758" w:type="dxa"/>
            <w:noWrap w:val="0"/>
            <w:vAlign w:val="top"/>
          </w:tcPr>
          <w:p>
            <w:pPr>
              <w:spacing w:line="500" w:lineRule="exact"/>
              <w:rPr>
                <w:rFonts w:hint="eastAsia" w:ascii="宋体" w:hAnsi="宋体"/>
                <w:bCs/>
                <w:color w:val="auto"/>
                <w:sz w:val="24"/>
              </w:rPr>
            </w:pPr>
          </w:p>
        </w:tc>
      </w:tr>
    </w:tbl>
    <w:p>
      <w:pPr>
        <w:wordWrap w:val="0"/>
        <w:spacing w:line="360" w:lineRule="auto"/>
        <w:ind w:left="540"/>
        <w:contextualSpacing/>
        <w:jc w:val="right"/>
        <w:rPr>
          <w:rFonts w:hint="eastAsia" w:ascii="宋体" w:hAnsi="宋体" w:eastAsia="宋体" w:cs="仿宋_GB2312"/>
          <w:color w:val="auto"/>
          <w:sz w:val="24"/>
          <w:lang w:val="en-US" w:eastAsia="zh-CN"/>
        </w:rPr>
      </w:pPr>
      <w:r>
        <w:rPr>
          <w:rFonts w:hint="eastAsia" w:ascii="宋体" w:hAnsi="宋体" w:cs="仿宋_GB2312"/>
          <w:color w:val="auto"/>
          <w:sz w:val="24"/>
        </w:rPr>
        <w:t>供应商名称</w:t>
      </w:r>
      <w:r>
        <w:rPr>
          <w:rFonts w:hAnsi="宋体"/>
          <w:color w:val="auto"/>
          <w:sz w:val="24"/>
          <w:szCs w:val="24"/>
        </w:rPr>
        <w:t>（加盖公章）</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p>
    <w:p>
      <w:pPr>
        <w:spacing w:line="360" w:lineRule="auto"/>
        <w:ind w:firstLine="3600" w:firstLineChars="1500"/>
        <w:contextualSpacing/>
        <w:rPr>
          <w:rFonts w:hint="eastAsia" w:ascii="宋体" w:hAnsi="宋体" w:cs="仿宋_GB2312"/>
          <w:color w:val="auto"/>
          <w:sz w:val="24"/>
        </w:rPr>
      </w:pPr>
      <w:r>
        <w:rPr>
          <w:rFonts w:hint="eastAsia" w:ascii="宋体" w:hAnsi="宋体" w:cs="仿宋_GB2312"/>
          <w:color w:val="auto"/>
          <w:sz w:val="24"/>
          <w:u w:val="none"/>
          <w:lang w:eastAsia="zh-CN"/>
        </w:rPr>
        <w:t>日</w:t>
      </w:r>
      <w:r>
        <w:rPr>
          <w:rFonts w:hint="eastAsia" w:ascii="宋体" w:hAnsi="宋体" w:cs="仿宋_GB2312"/>
          <w:color w:val="auto"/>
          <w:sz w:val="24"/>
          <w:u w:val="none"/>
          <w:lang w:val="en-US" w:eastAsia="zh-CN"/>
        </w:rPr>
        <w:t xml:space="preserve">       </w:t>
      </w:r>
      <w:r>
        <w:rPr>
          <w:rFonts w:hint="eastAsia" w:ascii="宋体" w:hAnsi="宋体" w:cs="仿宋_GB2312"/>
          <w:color w:val="auto"/>
          <w:sz w:val="24"/>
          <w:u w:val="none"/>
          <w:lang w:eastAsia="zh-CN"/>
        </w:rPr>
        <w:t>期：</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年</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月</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日</w:t>
      </w:r>
    </w:p>
    <w:p>
      <w:pPr>
        <w:pStyle w:val="7"/>
        <w:spacing w:line="200" w:lineRule="exact"/>
        <w:rPr>
          <w:color w:val="auto"/>
          <w:u w:val="single"/>
        </w:rPr>
      </w:pPr>
    </w:p>
    <w:p>
      <w:pPr>
        <w:spacing w:line="400" w:lineRule="exact"/>
        <w:jc w:val="left"/>
        <w:rPr>
          <w:rFonts w:hint="eastAsia" w:ascii="宋体" w:hAnsi="宋体" w:cs="宋体"/>
          <w:b/>
          <w:color w:val="auto"/>
          <w:szCs w:val="21"/>
          <w:highlight w:val="none"/>
        </w:rPr>
      </w:pPr>
      <w:r>
        <w:rPr>
          <w:rFonts w:hint="eastAsia"/>
          <w:b/>
          <w:color w:val="auto"/>
          <w:sz w:val="32"/>
          <w:szCs w:val="32"/>
        </w:rPr>
        <w:br w:type="column"/>
      </w:r>
      <w:r>
        <w:rPr>
          <w:rFonts w:hint="eastAsia" w:ascii="宋体" w:hAnsi="宋体" w:cs="宋体"/>
          <w:b/>
          <w:color w:val="auto"/>
          <w:szCs w:val="21"/>
          <w:highlight w:val="none"/>
        </w:rPr>
        <w:t>（有授权代表时必须提供）</w:t>
      </w:r>
    </w:p>
    <w:p>
      <w:pPr>
        <w:jc w:val="center"/>
        <w:rPr>
          <w:color w:val="auto"/>
          <w:sz w:val="24"/>
          <w:szCs w:val="24"/>
        </w:rPr>
      </w:pPr>
      <w:r>
        <w:rPr>
          <w:rFonts w:hint="eastAsia" w:cs="Times New Roman"/>
          <w:b/>
          <w:color w:val="auto"/>
          <w:sz w:val="30"/>
          <w:szCs w:val="20"/>
          <w:highlight w:val="none"/>
          <w:lang w:val="en-US" w:eastAsia="zh-CN"/>
        </w:rPr>
        <w:t xml:space="preserve">6.法定代表人（或负责人）授权委托书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rPr>
      </w:pPr>
      <w:r>
        <w:rPr>
          <w:rFonts w:hint="eastAsia" w:ascii="宋体" w:hAnsi="宋体" w:cs="仿宋_GB2312"/>
          <w:color w:val="auto"/>
          <w:sz w:val="24"/>
        </w:rPr>
        <w:t>致</w:t>
      </w:r>
      <w:r>
        <w:rPr>
          <w:rFonts w:hint="eastAsia" w:ascii="宋体" w:hAnsi="宋体" w:cs="仿宋_GB2312"/>
          <w:color w:val="auto"/>
          <w:sz w:val="24"/>
          <w:highlight w:val="none"/>
          <w:lang w:eastAsia="zh-CN"/>
        </w:rPr>
        <w:t>梧州市</w:t>
      </w:r>
      <w:r>
        <w:rPr>
          <w:rFonts w:hint="eastAsia" w:ascii="宋体" w:hAnsi="宋体" w:cs="仿宋_GB2312"/>
          <w:color w:val="auto"/>
          <w:sz w:val="24"/>
          <w:highlight w:val="none"/>
          <w:lang w:val="en-US" w:eastAsia="zh-CN"/>
        </w:rPr>
        <w:t>人民医院</w:t>
      </w:r>
      <w:r>
        <w:rPr>
          <w:rFonts w:hint="eastAsia" w:ascii="宋体" w:hAnsi="宋体" w:cs="仿宋_GB2312"/>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我</w:t>
      </w:r>
      <w:r>
        <w:rPr>
          <w:rFonts w:hint="eastAsia" w:ascii="宋体" w:hAnsi="宋体" w:cs="仿宋_GB2312"/>
          <w:color w:val="auto"/>
          <w:sz w:val="24"/>
          <w:u w:val="single"/>
        </w:rPr>
        <w:t xml:space="preserve">  （姓名）  </w:t>
      </w:r>
      <w:r>
        <w:rPr>
          <w:rFonts w:hint="eastAsia" w:ascii="宋体" w:hAnsi="宋体" w:cs="仿宋_GB2312"/>
          <w:color w:val="auto"/>
          <w:sz w:val="24"/>
        </w:rPr>
        <w:t>系</w:t>
      </w:r>
      <w:r>
        <w:rPr>
          <w:rFonts w:hint="eastAsia" w:ascii="宋体" w:hAnsi="宋体" w:cs="仿宋_GB2312"/>
          <w:color w:val="auto"/>
          <w:sz w:val="24"/>
          <w:u w:val="single"/>
        </w:rPr>
        <w:t xml:space="preserve">  （供应商名称）  </w:t>
      </w:r>
      <w:r>
        <w:rPr>
          <w:rFonts w:hint="eastAsia" w:ascii="宋体" w:hAnsi="宋体" w:cs="仿宋_GB2312"/>
          <w:color w:val="auto"/>
          <w:sz w:val="24"/>
        </w:rPr>
        <w:t>的（</w:t>
      </w:r>
      <w:r>
        <w:rPr>
          <w:rFonts w:hint="eastAsia" w:ascii="宋体" w:hAnsi="宋体" w:cs="仿宋_GB2312"/>
          <w:color w:val="auto"/>
          <w:sz w:val="24"/>
          <w:u w:val="single"/>
        </w:rPr>
        <w:sym w:font="Wingdings 2" w:char="00A3"/>
      </w:r>
      <w:r>
        <w:rPr>
          <w:rFonts w:hint="eastAsia" w:ascii="宋体" w:hAnsi="宋体" w:cs="仿宋_GB2312"/>
          <w:color w:val="auto"/>
          <w:sz w:val="24"/>
          <w:u w:val="single"/>
        </w:rPr>
        <w:t>法定代表人/□负责人/□自然人本人</w:t>
      </w:r>
      <w:r>
        <w:rPr>
          <w:rFonts w:hint="eastAsia" w:ascii="宋体" w:hAnsi="宋体" w:cs="仿宋_GB2312"/>
          <w:color w:val="auto"/>
          <w:sz w:val="24"/>
        </w:rPr>
        <w:t>），现授权</w:t>
      </w:r>
      <w:r>
        <w:rPr>
          <w:rFonts w:hint="eastAsia" w:ascii="宋体" w:hAnsi="宋体" w:cs="仿宋_GB2312"/>
          <w:color w:val="auto"/>
          <w:sz w:val="24"/>
          <w:u w:val="single"/>
        </w:rPr>
        <w:t xml:space="preserve"> （姓名）</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以我方的名义参加</w:t>
      </w:r>
      <w:r>
        <w:rPr>
          <w:rFonts w:hint="eastAsia" w:ascii="宋体" w:hAnsi="宋体" w:cs="仿宋_GB2312"/>
          <w:color w:val="auto"/>
          <w:sz w:val="24"/>
          <w:u w:val="single"/>
        </w:rPr>
        <w:t xml:space="preserve">              </w:t>
      </w:r>
      <w:r>
        <w:rPr>
          <w:rFonts w:hint="eastAsia" w:ascii="宋体" w:hAnsi="宋体" w:cs="仿宋_GB2312"/>
          <w:color w:val="auto"/>
          <w:sz w:val="24"/>
        </w:rPr>
        <w:t>项目的</w:t>
      </w:r>
      <w:r>
        <w:rPr>
          <w:rFonts w:hint="eastAsia" w:ascii="宋体" w:hAnsi="宋体" w:cs="仿宋_GB2312"/>
          <w:color w:val="auto"/>
          <w:sz w:val="24"/>
          <w:lang w:eastAsia="zh-CN"/>
        </w:rPr>
        <w:t>应</w:t>
      </w:r>
      <w:r>
        <w:rPr>
          <w:rFonts w:hint="eastAsia" w:ascii="宋体" w:hAnsi="宋体" w:cs="仿宋_GB2312"/>
          <w:color w:val="auto"/>
          <w:sz w:val="24"/>
        </w:rPr>
        <w:t>标活动，并代表我方全权办理针对上述项目的所有采购程序和环节的具体事务和签署相关文件。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rPr>
      </w:pPr>
      <w:r>
        <w:rPr>
          <w:rFonts w:hint="eastAsia" w:ascii="宋体" w:hAnsi="宋体" w:cs="仿宋_GB2312"/>
          <w:color w:val="auto"/>
          <w:sz w:val="24"/>
        </w:rPr>
        <w:t xml:space="preserve">    我方对委托代理人的</w:t>
      </w:r>
      <w:r>
        <w:rPr>
          <w:rFonts w:hint="eastAsia" w:ascii="宋体" w:hAnsi="宋体"/>
          <w:color w:val="auto"/>
          <w:sz w:val="24"/>
        </w:rPr>
        <w:t>签字或者</w:t>
      </w:r>
      <w:r>
        <w:rPr>
          <w:rFonts w:hint="eastAsia" w:ascii="宋体" w:hAnsi="宋体"/>
          <w:color w:val="auto"/>
          <w:sz w:val="24"/>
          <w:lang w:eastAsia="zh-CN"/>
        </w:rPr>
        <w:t>盖章</w:t>
      </w:r>
      <w:r>
        <w:rPr>
          <w:rFonts w:hint="eastAsia" w:ascii="宋体" w:hAnsi="宋体" w:cs="仿宋_GB2312"/>
          <w:color w:val="auto"/>
          <w:sz w:val="24"/>
        </w:rPr>
        <w:t>事项负全部责任。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委托代理人无转委托权，特此委托。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附：法定代表人身份证明书及委托代理人有效身份证正反面复印件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u w:val="single"/>
        </w:rPr>
      </w:pPr>
      <w:r>
        <w:rPr>
          <w:rFonts w:hint="eastAsia" w:ascii="宋体" w:hAnsi="宋体" w:cs="仿宋_GB2312"/>
          <w:color w:val="auto"/>
          <w:sz w:val="24"/>
        </w:rPr>
        <w:t>委托代理人（</w:t>
      </w:r>
      <w:r>
        <w:rPr>
          <w:rFonts w:hint="eastAsia" w:ascii="宋体" w:hAnsi="宋体"/>
          <w:color w:val="auto"/>
          <w:sz w:val="24"/>
        </w:rPr>
        <w:t>签字或者</w:t>
      </w:r>
      <w:r>
        <w:rPr>
          <w:rFonts w:hint="eastAsia" w:ascii="宋体" w:hAnsi="宋体"/>
          <w:color w:val="auto"/>
          <w:sz w:val="24"/>
          <w:lang w:eastAsia="zh-CN"/>
        </w:rPr>
        <w:t>签章</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rPr>
      </w:pPr>
      <w:r>
        <w:rPr>
          <w:rFonts w:hint="eastAsia" w:ascii="宋体" w:hAnsi="宋体" w:cs="仿宋_GB2312"/>
          <w:color w:val="auto"/>
          <w:sz w:val="24"/>
        </w:rPr>
        <w:t>法定代表人（签字或者盖章）：</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rPr>
      </w:pPr>
      <w:r>
        <w:rPr>
          <w:color w:val="auto"/>
          <w:sz w:val="24"/>
          <w:szCs w:val="24"/>
        </w:rPr>
        <w:t>法定代表人（或负责人）身份证正、反面</w:t>
      </w:r>
      <w:r>
        <w:rPr>
          <w:rFonts w:hint="eastAsia"/>
          <w:color w:val="auto"/>
          <w:sz w:val="24"/>
          <w:szCs w:val="24"/>
          <w:lang w:val="en-US" w:eastAsia="zh-CN"/>
        </w:rPr>
        <w:t xml:space="preserve">    </w:t>
      </w:r>
      <w:r>
        <w:rPr>
          <w:color w:val="auto"/>
          <w:sz w:val="24"/>
          <w:szCs w:val="24"/>
        </w:rPr>
        <w:t>委托代理人身份证正、反面复印件</w:t>
      </w:r>
    </w:p>
    <w:tbl>
      <w:tblPr>
        <w:tblStyle w:val="12"/>
        <w:tblW w:w="9300" w:type="dxa"/>
        <w:tblInd w:w="0" w:type="dxa"/>
        <w:tblLayout w:type="fixed"/>
        <w:tblCellMar>
          <w:top w:w="0" w:type="dxa"/>
          <w:left w:w="108" w:type="dxa"/>
          <w:bottom w:w="0" w:type="dxa"/>
          <w:right w:w="108" w:type="dxa"/>
        </w:tblCellMar>
      </w:tblPr>
      <w:tblGrid>
        <w:gridCol w:w="4451"/>
        <w:gridCol w:w="402"/>
        <w:gridCol w:w="4447"/>
      </w:tblGrid>
      <w:tr>
        <w:tblPrEx>
          <w:tblLayout w:type="fixed"/>
          <w:tblCellMar>
            <w:top w:w="0" w:type="dxa"/>
            <w:left w:w="108" w:type="dxa"/>
            <w:bottom w:w="0" w:type="dxa"/>
            <w:right w:w="108" w:type="dxa"/>
          </w:tblCellMar>
        </w:tblPrEx>
        <w:trPr>
          <w:trHeight w:val="5571" w:hRule="atLeast"/>
        </w:trPr>
        <w:tc>
          <w:tcPr>
            <w:tcW w:w="44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Cs w:val="21"/>
              </w:rPr>
            </w:pPr>
            <w:r>
              <w:rPr>
                <w:rFonts w:hint="eastAsia"/>
                <w:color w:val="auto"/>
                <w:szCs w:val="21"/>
              </w:rPr>
              <w:t>粘贴法定代表人（或负责人或自然人）身份证</w:t>
            </w:r>
            <w:r>
              <w:rPr>
                <w:color w:val="auto"/>
                <w:szCs w:val="21"/>
              </w:rPr>
              <w:t>(</w:t>
            </w:r>
            <w:r>
              <w:rPr>
                <w:rFonts w:hint="eastAsia"/>
                <w:color w:val="auto"/>
                <w:szCs w:val="21"/>
              </w:rPr>
              <w:t>正、背</w:t>
            </w:r>
            <w:r>
              <w:rPr>
                <w:color w:val="auto"/>
                <w:szCs w:val="21"/>
              </w:rPr>
              <w:t>)</w:t>
            </w:r>
            <w:r>
              <w:rPr>
                <w:rFonts w:hint="eastAsia"/>
                <w:color w:val="auto"/>
                <w:szCs w:val="21"/>
              </w:rPr>
              <w:t>面复印件</w:t>
            </w:r>
          </w:p>
          <w:p>
            <w:pPr>
              <w:spacing w:line="340" w:lineRule="exact"/>
              <w:jc w:val="center"/>
              <w:rPr>
                <w:rFonts w:hint="eastAsia"/>
                <w:color w:val="auto"/>
                <w:szCs w:val="21"/>
              </w:rPr>
            </w:pPr>
            <w:r>
              <w:rPr>
                <w:rFonts w:hint="eastAsia"/>
                <w:color w:val="auto"/>
                <w:szCs w:val="21"/>
              </w:rPr>
              <w:t>（加盖单位公章）</w:t>
            </w:r>
          </w:p>
        </w:tc>
        <w:tc>
          <w:tcPr>
            <w:tcW w:w="402" w:type="dxa"/>
            <w:tcBorders>
              <w:left w:val="single" w:color="auto" w:sz="4" w:space="0"/>
              <w:right w:val="single" w:color="auto" w:sz="4" w:space="0"/>
            </w:tcBorders>
            <w:noWrap w:val="0"/>
            <w:vAlign w:val="top"/>
          </w:tcPr>
          <w:p>
            <w:pPr>
              <w:spacing w:line="340" w:lineRule="exact"/>
              <w:rPr>
                <w:rFonts w:hint="eastAsia"/>
                <w:color w:val="auto"/>
                <w:szCs w:val="21"/>
              </w:rPr>
            </w:pPr>
          </w:p>
        </w:tc>
        <w:tc>
          <w:tcPr>
            <w:tcW w:w="44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Cs w:val="21"/>
              </w:rPr>
            </w:pPr>
            <w:r>
              <w:rPr>
                <w:rFonts w:hint="eastAsia"/>
                <w:color w:val="auto"/>
                <w:szCs w:val="21"/>
              </w:rPr>
              <w:t>粘贴委托代理人身份证</w:t>
            </w:r>
            <w:r>
              <w:rPr>
                <w:color w:val="auto"/>
                <w:szCs w:val="21"/>
              </w:rPr>
              <w:t>(</w:t>
            </w:r>
            <w:r>
              <w:rPr>
                <w:rFonts w:hint="eastAsia"/>
                <w:color w:val="auto"/>
                <w:szCs w:val="21"/>
              </w:rPr>
              <w:t>正、背</w:t>
            </w:r>
            <w:r>
              <w:rPr>
                <w:color w:val="auto"/>
                <w:szCs w:val="21"/>
              </w:rPr>
              <w:t>)</w:t>
            </w:r>
            <w:r>
              <w:rPr>
                <w:rFonts w:hint="eastAsia"/>
                <w:color w:val="auto"/>
                <w:szCs w:val="21"/>
              </w:rPr>
              <w:t>面复印件</w:t>
            </w:r>
          </w:p>
          <w:p>
            <w:pPr>
              <w:spacing w:line="340" w:lineRule="exact"/>
              <w:jc w:val="center"/>
              <w:rPr>
                <w:rFonts w:hint="eastAsia"/>
                <w:color w:val="auto"/>
                <w:szCs w:val="21"/>
              </w:rPr>
            </w:pPr>
            <w:r>
              <w:rPr>
                <w:rFonts w:hint="eastAsia"/>
                <w:color w:val="auto"/>
                <w:szCs w:val="21"/>
              </w:rPr>
              <w:t>（加盖单位公章）</w:t>
            </w:r>
          </w:p>
        </w:tc>
      </w:tr>
    </w:tbl>
    <w:p>
      <w:pPr>
        <w:spacing w:line="360" w:lineRule="auto"/>
        <w:ind w:firstLine="3840" w:firstLineChars="1600"/>
        <w:contextualSpacing/>
        <w:jc w:val="both"/>
        <w:rPr>
          <w:rFonts w:hint="eastAsia" w:ascii="宋体" w:hAnsi="宋体" w:cs="仿宋_GB2312"/>
          <w:color w:val="auto"/>
          <w:sz w:val="24"/>
          <w:u w:val="single"/>
          <w:lang w:val="en-US" w:eastAsia="zh-CN"/>
        </w:rPr>
      </w:pPr>
      <w:r>
        <w:rPr>
          <w:rFonts w:hint="eastAsia" w:ascii="宋体" w:hAnsi="宋体" w:cs="仿宋_GB2312"/>
          <w:color w:val="auto"/>
          <w:sz w:val="24"/>
        </w:rPr>
        <w:t>供应商名称</w:t>
      </w:r>
      <w:r>
        <w:rPr>
          <w:rFonts w:hAnsi="宋体"/>
          <w:color w:val="auto"/>
          <w:sz w:val="24"/>
          <w:szCs w:val="24"/>
        </w:rPr>
        <w:t>（加盖公章）</w:t>
      </w:r>
      <w:r>
        <w:rPr>
          <w:rFonts w:hint="eastAsia" w:ascii="宋体" w:hAnsi="宋体" w:cs="仿宋_GB2312"/>
          <w:color w:val="auto"/>
          <w:sz w:val="24"/>
        </w:rPr>
        <w:t>：</w:t>
      </w:r>
      <w:r>
        <w:rPr>
          <w:rFonts w:hint="eastAsia" w:ascii="宋体" w:hAnsi="宋体" w:cs="仿宋_GB2312"/>
          <w:color w:val="auto"/>
          <w:sz w:val="24"/>
          <w:u w:val="single"/>
          <w:lang w:val="en-US" w:eastAsia="zh-CN"/>
        </w:rPr>
        <w:t xml:space="preserve">                   </w:t>
      </w:r>
    </w:p>
    <w:p>
      <w:pPr>
        <w:spacing w:line="360" w:lineRule="auto"/>
        <w:contextualSpacing/>
        <w:jc w:val="right"/>
        <w:rPr>
          <w:rFonts w:hint="eastAsia" w:ascii="宋体" w:hAnsi="宋体" w:cs="仿宋_GB2312"/>
          <w:color w:val="auto"/>
          <w:sz w:val="24"/>
        </w:rPr>
      </w:pPr>
      <w:r>
        <w:rPr>
          <w:rFonts w:hint="eastAsia" w:ascii="宋体" w:hAnsi="宋体" w:cs="宋体"/>
          <w:color w:val="auto"/>
          <w:szCs w:val="21"/>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p>
    <w:p>
      <w:pPr>
        <w:spacing w:line="360" w:lineRule="auto"/>
        <w:contextualSpacing/>
        <w:rPr>
          <w:rFonts w:ascii="宋体" w:hAnsi="宋体" w:cs="仿宋_GB2312"/>
          <w:b w:val="0"/>
          <w:bCs/>
          <w:color w:val="auto"/>
          <w:sz w:val="24"/>
        </w:rPr>
      </w:pPr>
      <w:r>
        <w:rPr>
          <w:rFonts w:hint="eastAsia" w:ascii="宋体" w:hAnsi="宋体" w:cs="仿宋_GB2312"/>
          <w:color w:val="auto"/>
          <w:sz w:val="24"/>
        </w:rPr>
        <w:t>注：1. 法定代表人必须在授权委托书上签字或者盖章，委托代理人必须在授权委托书上签字，</w:t>
      </w:r>
      <w:r>
        <w:rPr>
          <w:rFonts w:hint="eastAsia" w:ascii="宋体" w:hAnsi="宋体" w:cs="仿宋_GB2312"/>
          <w:b w:val="0"/>
          <w:bCs/>
          <w:color w:val="auto"/>
          <w:sz w:val="24"/>
        </w:rPr>
        <w:t>否则其响应文件按无效响应处理。</w:t>
      </w:r>
    </w:p>
    <w:p>
      <w:pPr>
        <w:spacing w:line="360" w:lineRule="auto"/>
        <w:ind w:firstLine="480" w:firstLineChars="200"/>
        <w:contextualSpacing/>
        <w:jc w:val="left"/>
        <w:rPr>
          <w:rFonts w:hint="eastAsia" w:ascii="宋体" w:hAnsi="宋体" w:cs="仿宋_GB2312"/>
          <w:color w:val="auto"/>
          <w:sz w:val="24"/>
        </w:rPr>
      </w:pPr>
      <w:r>
        <w:rPr>
          <w:rFonts w:ascii="宋体" w:hAnsi="宋体" w:cs="仿宋_GB2312"/>
          <w:color w:val="auto"/>
          <w:sz w:val="24"/>
        </w:rPr>
        <w:t>2.</w:t>
      </w:r>
      <w:r>
        <w:rPr>
          <w:rFonts w:hint="eastAsia" w:ascii="宋体" w:hAnsi="宋体" w:cs="仿宋_GB2312"/>
          <w:color w:val="auto"/>
          <w:sz w:val="24"/>
        </w:rPr>
        <w:t>法人、其他组织竞标时“我方”是指“我单位”，自然人竞标时“我方”是指“本人”。</w:t>
      </w:r>
    </w:p>
    <w:p>
      <w:pPr>
        <w:snapToGrid w:val="0"/>
        <w:spacing w:line="440" w:lineRule="exact"/>
        <w:ind w:firstLine="420" w:firstLineChars="200"/>
        <w:jc w:val="left"/>
        <w:rPr>
          <w:rFonts w:hint="eastAsia" w:ascii="宋体" w:hAnsi="宋体" w:cs="宋体"/>
          <w:b/>
          <w:color w:val="auto"/>
          <w:szCs w:val="21"/>
          <w:highlight w:val="none"/>
        </w:rPr>
      </w:pPr>
      <w:r>
        <w:rPr>
          <w:rFonts w:hint="eastAsia"/>
          <w:color w:val="auto"/>
          <w:lang w:val="en-US" w:eastAsia="zh-CN"/>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ind w:firstLine="562" w:firstLineChars="200"/>
        <w:jc w:val="left"/>
        <w:rPr>
          <w:rFonts w:hint="eastAsia" w:ascii="宋体" w:hAnsi="宋体"/>
          <w:b/>
          <w:color w:val="auto"/>
          <w:sz w:val="28"/>
          <w:szCs w:val="28"/>
        </w:rPr>
      </w:pPr>
      <w:r>
        <w:rPr>
          <w:rFonts w:hint="eastAsia" w:ascii="宋体" w:hAnsi="宋体"/>
          <w:b/>
          <w:color w:val="auto"/>
          <w:sz w:val="28"/>
          <w:szCs w:val="28"/>
          <w:lang w:val="en-US" w:eastAsia="zh-CN"/>
        </w:rPr>
        <w:t>7</w:t>
      </w:r>
      <w:r>
        <w:rPr>
          <w:rFonts w:hint="eastAsia" w:ascii="宋体" w:hAnsi="宋体"/>
          <w:b/>
          <w:color w:val="auto"/>
          <w:sz w:val="28"/>
          <w:szCs w:val="28"/>
        </w:rPr>
        <w:t>. 资格证明文件</w:t>
      </w:r>
    </w:p>
    <w:p>
      <w:pPr>
        <w:snapToGrid w:val="0"/>
        <w:spacing w:line="440" w:lineRule="exact"/>
        <w:jc w:val="left"/>
        <w:rPr>
          <w:rFonts w:hint="eastAsia" w:ascii="宋体" w:hAnsi="宋体" w:eastAsia="宋体"/>
          <w:color w:val="auto"/>
          <w:sz w:val="28"/>
          <w:szCs w:val="28"/>
          <w:lang w:eastAsia="zh-CN"/>
        </w:rPr>
      </w:pPr>
      <w:r>
        <w:rPr>
          <w:rFonts w:hint="eastAsia" w:ascii="宋体" w:hAnsi="宋体"/>
          <w:color w:val="auto"/>
          <w:sz w:val="28"/>
          <w:szCs w:val="28"/>
        </w:rPr>
        <w:t>(1)供应商为法人或者其他组织的提供其营业执照等证明文件（如营业执照或者事业单位法人证书或者执业许可证或者登记证书等），供应商为自然人的提供其身份证复印件</w:t>
      </w:r>
    </w:p>
    <w:p>
      <w:pPr>
        <w:rPr>
          <w:rFonts w:hint="eastAsia"/>
          <w:color w:val="auto"/>
          <w:lang w:val="en-US" w:eastAsia="zh-CN"/>
        </w:rPr>
      </w:pPr>
      <w:r>
        <w:rPr>
          <w:rFonts w:hint="eastAsia"/>
          <w:color w:val="auto"/>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color w:val="auto"/>
          <w:sz w:val="28"/>
          <w:szCs w:val="28"/>
        </w:rPr>
      </w:pPr>
      <w:r>
        <w:rPr>
          <w:rFonts w:hint="eastAsia" w:ascii="宋体" w:hAnsi="宋体"/>
          <w:color w:val="auto"/>
          <w:sz w:val="28"/>
          <w:szCs w:val="28"/>
        </w:rPr>
        <w:t>(2)供应商依法缴纳税收的相关材料</w:t>
      </w:r>
      <w:r>
        <w:rPr>
          <w:rFonts w:hint="eastAsia" w:ascii="宋体" w:hAnsi="宋体"/>
          <w:color w:val="auto"/>
          <w:sz w:val="28"/>
          <w:szCs w:val="28"/>
          <w:lang w:eastAsia="zh-CN"/>
        </w:rPr>
        <w:t>：</w:t>
      </w:r>
      <w:r>
        <w:rPr>
          <w:rFonts w:hint="eastAsia" w:ascii="宋体" w:hAnsi="宋体"/>
          <w:color w:val="auto"/>
          <w:sz w:val="28"/>
          <w:szCs w:val="28"/>
        </w:rPr>
        <w:t>202</w:t>
      </w:r>
      <w:r>
        <w:rPr>
          <w:rFonts w:hint="eastAsia" w:ascii="宋体" w:hAnsi="宋体"/>
          <w:color w:val="auto"/>
          <w:sz w:val="28"/>
          <w:szCs w:val="28"/>
          <w:lang w:val="en-US" w:eastAsia="zh-CN"/>
        </w:rPr>
        <w:t>5</w:t>
      </w:r>
      <w:r>
        <w:rPr>
          <w:rFonts w:hint="eastAsia" w:ascii="宋体" w:hAnsi="宋体"/>
          <w:color w:val="auto"/>
          <w:sz w:val="28"/>
          <w:szCs w:val="28"/>
        </w:rPr>
        <w:t>年</w:t>
      </w:r>
      <w:r>
        <w:rPr>
          <w:rFonts w:hint="eastAsia" w:ascii="宋体" w:hAnsi="宋体"/>
          <w:color w:val="auto"/>
          <w:sz w:val="28"/>
          <w:szCs w:val="28"/>
          <w:lang w:val="en-US" w:eastAsia="zh-CN"/>
        </w:rPr>
        <w:t>3</w:t>
      </w:r>
      <w:r>
        <w:rPr>
          <w:rFonts w:hint="eastAsia" w:ascii="宋体" w:hAnsi="宋体"/>
          <w:color w:val="auto"/>
          <w:sz w:val="28"/>
          <w:szCs w:val="28"/>
        </w:rPr>
        <w:t>月至202</w:t>
      </w:r>
      <w:r>
        <w:rPr>
          <w:rFonts w:hint="eastAsia" w:ascii="宋体" w:hAnsi="宋体"/>
          <w:color w:val="auto"/>
          <w:sz w:val="28"/>
          <w:szCs w:val="28"/>
          <w:lang w:val="en-US" w:eastAsia="zh-CN"/>
        </w:rPr>
        <w:t>6</w:t>
      </w:r>
      <w:r>
        <w:rPr>
          <w:rFonts w:hint="eastAsia" w:ascii="宋体" w:hAnsi="宋体"/>
          <w:color w:val="auto"/>
          <w:sz w:val="28"/>
          <w:szCs w:val="28"/>
        </w:rPr>
        <w:t>年</w:t>
      </w:r>
      <w:r>
        <w:rPr>
          <w:rFonts w:hint="eastAsia" w:ascii="宋体" w:hAnsi="宋体"/>
          <w:color w:val="auto"/>
          <w:sz w:val="28"/>
          <w:szCs w:val="28"/>
          <w:lang w:val="en-US" w:eastAsia="zh-CN"/>
        </w:rPr>
        <w:t>3</w:t>
      </w:r>
      <w:r>
        <w:rPr>
          <w:rFonts w:hint="eastAsia" w:ascii="宋体" w:hAnsi="宋体"/>
          <w:color w:val="auto"/>
          <w:sz w:val="28"/>
          <w:szCs w:val="28"/>
        </w:rPr>
        <w:t>月内任意</w:t>
      </w:r>
      <w:r>
        <w:rPr>
          <w:rFonts w:hint="eastAsia" w:ascii="宋体" w:hAnsi="宋体"/>
          <w:color w:val="auto"/>
          <w:sz w:val="28"/>
          <w:szCs w:val="28"/>
          <w:lang w:val="en-US" w:eastAsia="zh-CN"/>
        </w:rPr>
        <w:t>1</w:t>
      </w:r>
      <w:r>
        <w:rPr>
          <w:rFonts w:hint="eastAsia" w:ascii="宋体" w:hAnsi="宋体"/>
          <w:color w:val="auto"/>
          <w:sz w:val="28"/>
          <w:szCs w:val="28"/>
        </w:rPr>
        <w:t xml:space="preserve">个月的依法缴纳税收的凭据复印件；依法免税的，必须提供相应文件证明其依法免税。 </w:t>
      </w:r>
    </w:p>
    <w:p>
      <w:pPr>
        <w:rPr>
          <w:rFonts w:hint="eastAsia"/>
          <w:color w:val="auto"/>
          <w:lang w:val="en-US" w:eastAsia="zh-CN"/>
        </w:rPr>
      </w:pPr>
      <w:r>
        <w:rPr>
          <w:rFonts w:hint="eastAsia"/>
          <w:color w:val="auto"/>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color w:val="auto"/>
          <w:sz w:val="28"/>
          <w:szCs w:val="28"/>
        </w:rPr>
      </w:pPr>
      <w:r>
        <w:rPr>
          <w:rFonts w:hint="eastAsia" w:ascii="宋体" w:hAnsi="宋体"/>
          <w:color w:val="auto"/>
          <w:sz w:val="28"/>
          <w:szCs w:val="28"/>
        </w:rPr>
        <w:t>(3)供应商依法缴纳社会保障资金的相关材料</w:t>
      </w:r>
      <w:r>
        <w:rPr>
          <w:rFonts w:hint="eastAsia" w:ascii="宋体" w:hAnsi="宋体"/>
          <w:color w:val="auto"/>
          <w:sz w:val="28"/>
          <w:szCs w:val="28"/>
          <w:lang w:eastAsia="zh-CN"/>
        </w:rPr>
        <w:t>：</w:t>
      </w:r>
      <w:r>
        <w:rPr>
          <w:rFonts w:hint="eastAsia" w:ascii="宋体" w:hAnsi="宋体"/>
          <w:color w:val="auto"/>
          <w:sz w:val="28"/>
          <w:szCs w:val="28"/>
        </w:rPr>
        <w:t>202</w:t>
      </w:r>
      <w:r>
        <w:rPr>
          <w:rFonts w:hint="eastAsia" w:ascii="宋体" w:hAnsi="宋体"/>
          <w:color w:val="auto"/>
          <w:sz w:val="28"/>
          <w:szCs w:val="28"/>
          <w:lang w:val="en-US" w:eastAsia="zh-CN"/>
        </w:rPr>
        <w:t>5</w:t>
      </w:r>
      <w:r>
        <w:rPr>
          <w:rFonts w:hint="eastAsia" w:ascii="宋体" w:hAnsi="宋体"/>
          <w:color w:val="auto"/>
          <w:sz w:val="28"/>
          <w:szCs w:val="28"/>
        </w:rPr>
        <w:t>年</w:t>
      </w:r>
      <w:r>
        <w:rPr>
          <w:rFonts w:hint="eastAsia" w:ascii="宋体" w:hAnsi="宋体"/>
          <w:color w:val="auto"/>
          <w:sz w:val="28"/>
          <w:szCs w:val="28"/>
          <w:lang w:val="en-US" w:eastAsia="zh-CN"/>
        </w:rPr>
        <w:t>3</w:t>
      </w:r>
      <w:r>
        <w:rPr>
          <w:rFonts w:hint="eastAsia" w:ascii="宋体" w:hAnsi="宋体"/>
          <w:color w:val="auto"/>
          <w:sz w:val="28"/>
          <w:szCs w:val="28"/>
        </w:rPr>
        <w:t>月至202</w:t>
      </w:r>
      <w:r>
        <w:rPr>
          <w:rFonts w:hint="eastAsia" w:ascii="宋体" w:hAnsi="宋体"/>
          <w:color w:val="auto"/>
          <w:sz w:val="28"/>
          <w:szCs w:val="28"/>
          <w:lang w:val="en-US" w:eastAsia="zh-CN"/>
        </w:rPr>
        <w:t>6</w:t>
      </w:r>
      <w:r>
        <w:rPr>
          <w:rFonts w:hint="eastAsia" w:ascii="宋体" w:hAnsi="宋体"/>
          <w:color w:val="auto"/>
          <w:sz w:val="28"/>
          <w:szCs w:val="28"/>
        </w:rPr>
        <w:t>年</w:t>
      </w:r>
      <w:r>
        <w:rPr>
          <w:rFonts w:hint="eastAsia" w:ascii="宋体" w:hAnsi="宋体"/>
          <w:color w:val="auto"/>
          <w:sz w:val="28"/>
          <w:szCs w:val="28"/>
          <w:lang w:val="en-US" w:eastAsia="zh-CN"/>
        </w:rPr>
        <w:t>3</w:t>
      </w:r>
      <w:r>
        <w:rPr>
          <w:rFonts w:hint="eastAsia" w:ascii="宋体" w:hAnsi="宋体"/>
          <w:color w:val="auto"/>
          <w:sz w:val="28"/>
          <w:szCs w:val="28"/>
        </w:rPr>
        <w:t>月内任意</w:t>
      </w:r>
      <w:r>
        <w:rPr>
          <w:rFonts w:hint="eastAsia" w:ascii="宋体" w:hAnsi="宋体"/>
          <w:color w:val="auto"/>
          <w:sz w:val="28"/>
          <w:szCs w:val="28"/>
          <w:lang w:val="en-US" w:eastAsia="zh-CN"/>
        </w:rPr>
        <w:t>1</w:t>
      </w:r>
      <w:r>
        <w:rPr>
          <w:rFonts w:hint="eastAsia" w:ascii="宋体" w:hAnsi="宋体"/>
          <w:color w:val="auto"/>
          <w:sz w:val="28"/>
          <w:szCs w:val="28"/>
        </w:rPr>
        <w:t>个月的依法缴纳社会保</w:t>
      </w:r>
      <w:r>
        <w:rPr>
          <w:rFonts w:hint="eastAsia" w:ascii="宋体" w:hAnsi="宋体"/>
          <w:color w:val="auto"/>
          <w:sz w:val="28"/>
          <w:szCs w:val="28"/>
          <w:lang w:eastAsia="zh-CN"/>
        </w:rPr>
        <w:t>险</w:t>
      </w:r>
      <w:r>
        <w:rPr>
          <w:rFonts w:hint="eastAsia" w:ascii="宋体" w:hAnsi="宋体"/>
          <w:color w:val="auto"/>
          <w:sz w:val="28"/>
          <w:szCs w:val="28"/>
          <w:lang w:val="en-US" w:eastAsia="zh-CN"/>
        </w:rPr>
        <w:t>基</w:t>
      </w:r>
      <w:r>
        <w:rPr>
          <w:rFonts w:hint="eastAsia" w:ascii="宋体" w:hAnsi="宋体"/>
          <w:color w:val="auto"/>
          <w:sz w:val="28"/>
          <w:szCs w:val="28"/>
        </w:rPr>
        <w:t>金</w:t>
      </w:r>
      <w:r>
        <w:rPr>
          <w:rFonts w:hint="eastAsia" w:ascii="宋体" w:hAnsi="宋体"/>
          <w:color w:val="auto"/>
          <w:sz w:val="28"/>
          <w:szCs w:val="28"/>
          <w:lang w:eastAsia="zh-CN"/>
        </w:rPr>
        <w:t>（</w:t>
      </w:r>
      <w:bookmarkStart w:id="2" w:name="_GoBack"/>
      <w:r>
        <w:rPr>
          <w:rFonts w:hint="eastAsia" w:ascii="宋体" w:hAnsi="宋体"/>
          <w:color w:val="auto"/>
          <w:sz w:val="28"/>
          <w:szCs w:val="28"/>
          <w:lang w:val="en-US" w:eastAsia="zh-CN"/>
        </w:rPr>
        <w:t>包含职工基本养老保险、职工基本医疗保险、工伤保险、失业保</w:t>
      </w:r>
      <w:bookmarkEnd w:id="2"/>
      <w:r>
        <w:rPr>
          <w:rFonts w:hint="eastAsia" w:ascii="宋体" w:hAnsi="宋体"/>
          <w:color w:val="auto"/>
          <w:sz w:val="28"/>
          <w:szCs w:val="28"/>
          <w:lang w:val="en-US" w:eastAsia="zh-CN"/>
        </w:rPr>
        <w:t>险</w:t>
      </w:r>
      <w:r>
        <w:rPr>
          <w:rFonts w:hint="eastAsia" w:ascii="宋体" w:hAnsi="宋体"/>
          <w:color w:val="auto"/>
          <w:sz w:val="28"/>
          <w:szCs w:val="28"/>
          <w:lang w:eastAsia="zh-CN"/>
        </w:rPr>
        <w:t>）</w:t>
      </w:r>
      <w:r>
        <w:rPr>
          <w:rFonts w:hint="eastAsia" w:ascii="宋体" w:hAnsi="宋体"/>
          <w:color w:val="auto"/>
          <w:sz w:val="28"/>
          <w:szCs w:val="28"/>
        </w:rPr>
        <w:t>的缴费凭证（专用收据或者社会保险缴纳清单）复印件；依法不需要缴纳社会保</w:t>
      </w:r>
      <w:r>
        <w:rPr>
          <w:rFonts w:hint="eastAsia" w:ascii="宋体" w:hAnsi="宋体"/>
          <w:color w:val="auto"/>
          <w:sz w:val="28"/>
          <w:szCs w:val="28"/>
          <w:lang w:eastAsia="zh-CN"/>
        </w:rPr>
        <w:t>险</w:t>
      </w:r>
      <w:r>
        <w:rPr>
          <w:rFonts w:hint="eastAsia" w:ascii="宋体" w:hAnsi="宋体"/>
          <w:color w:val="auto"/>
          <w:sz w:val="28"/>
          <w:szCs w:val="28"/>
          <w:lang w:val="en-US" w:eastAsia="zh-CN"/>
        </w:rPr>
        <w:t>基</w:t>
      </w:r>
      <w:r>
        <w:rPr>
          <w:rFonts w:hint="eastAsia" w:ascii="宋体" w:hAnsi="宋体"/>
          <w:color w:val="auto"/>
          <w:sz w:val="28"/>
          <w:szCs w:val="28"/>
        </w:rPr>
        <w:t>金的，必须提供相应文件证明不需要缴纳社会保</w:t>
      </w:r>
      <w:r>
        <w:rPr>
          <w:rFonts w:hint="eastAsia" w:ascii="宋体" w:hAnsi="宋体"/>
          <w:color w:val="auto"/>
          <w:sz w:val="28"/>
          <w:szCs w:val="28"/>
          <w:lang w:eastAsia="zh-CN"/>
        </w:rPr>
        <w:t>险</w:t>
      </w:r>
      <w:r>
        <w:rPr>
          <w:rFonts w:hint="eastAsia" w:ascii="宋体" w:hAnsi="宋体"/>
          <w:color w:val="auto"/>
          <w:sz w:val="28"/>
          <w:szCs w:val="28"/>
          <w:lang w:val="en-US" w:eastAsia="zh-CN"/>
        </w:rPr>
        <w:t>基</w:t>
      </w:r>
      <w:r>
        <w:rPr>
          <w:rFonts w:hint="eastAsia" w:ascii="宋体" w:hAnsi="宋体"/>
          <w:color w:val="auto"/>
          <w:sz w:val="28"/>
          <w:szCs w:val="28"/>
        </w:rPr>
        <w:t>金。</w:t>
      </w:r>
    </w:p>
    <w:p>
      <w:pPr>
        <w:snapToGrid w:val="0"/>
        <w:spacing w:line="440" w:lineRule="exact"/>
        <w:jc w:val="left"/>
        <w:rPr>
          <w:rFonts w:hint="eastAsia" w:ascii="宋体" w:hAnsi="宋体"/>
          <w:color w:val="auto"/>
          <w:sz w:val="28"/>
          <w:szCs w:val="28"/>
        </w:rPr>
      </w:pPr>
      <w:r>
        <w:rPr>
          <w:rFonts w:hint="eastAsia" w:ascii="宋体" w:hAnsi="宋体"/>
          <w:color w:val="auto"/>
          <w:sz w:val="28"/>
          <w:szCs w:val="28"/>
        </w:rPr>
        <w:t xml:space="preserve"> </w:t>
      </w:r>
    </w:p>
    <w:p>
      <w:pPr>
        <w:rPr>
          <w:rFonts w:hint="eastAsia"/>
          <w:color w:val="auto"/>
          <w:lang w:val="en-US" w:eastAsia="zh-CN"/>
        </w:rPr>
      </w:pPr>
      <w:r>
        <w:rPr>
          <w:rFonts w:hint="eastAsia"/>
          <w:color w:val="auto"/>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eastAsia="宋体"/>
          <w:color w:val="auto"/>
          <w:sz w:val="28"/>
          <w:szCs w:val="28"/>
          <w:lang w:val="en-US" w:eastAsia="zh-CN"/>
        </w:rPr>
      </w:pPr>
      <w:r>
        <w:rPr>
          <w:rFonts w:hint="eastAsia" w:ascii="宋体" w:hAnsi="宋体"/>
          <w:color w:val="auto"/>
          <w:sz w:val="28"/>
          <w:szCs w:val="28"/>
        </w:rPr>
        <w:t>(4)供应商财务状况报告</w:t>
      </w:r>
      <w:r>
        <w:rPr>
          <w:rFonts w:hint="eastAsia" w:ascii="宋体" w:hAnsi="宋体"/>
          <w:color w:val="auto"/>
          <w:sz w:val="28"/>
          <w:szCs w:val="28"/>
          <w:lang w:eastAsia="zh-CN"/>
        </w:rPr>
        <w:t>：</w:t>
      </w:r>
      <w:r>
        <w:rPr>
          <w:rFonts w:hint="eastAsia" w:ascii="宋体" w:hAnsi="宋体"/>
          <w:color w:val="auto"/>
          <w:sz w:val="28"/>
          <w:szCs w:val="28"/>
        </w:rPr>
        <w:t>供应商在递交响应文件截止之日前最近1个季度财务报表</w:t>
      </w:r>
      <w:r>
        <w:rPr>
          <w:rFonts w:hint="eastAsia" w:ascii="宋体" w:hAnsi="宋体"/>
          <w:color w:val="auto"/>
          <w:sz w:val="28"/>
          <w:szCs w:val="28"/>
          <w:lang w:eastAsia="zh-CN"/>
        </w:rPr>
        <w:t>，</w:t>
      </w:r>
      <w:r>
        <w:rPr>
          <w:rFonts w:hint="eastAsia" w:ascii="宋体" w:hAnsi="宋体"/>
          <w:color w:val="auto"/>
          <w:sz w:val="28"/>
          <w:szCs w:val="28"/>
        </w:rPr>
        <w:t>如无经会计师事务所审计的财务报表，则需提交本公司出具的财务报表（含资产负债表、利润表、现金流量表）和承诺书，承诺该财务报表数据真实可靠（格式自拟）</w:t>
      </w:r>
      <w:r>
        <w:rPr>
          <w:rFonts w:hint="eastAsia" w:ascii="宋体" w:hAnsi="宋体"/>
          <w:color w:val="auto"/>
          <w:sz w:val="28"/>
          <w:szCs w:val="28"/>
          <w:lang w:eastAsia="zh-CN"/>
        </w:rPr>
        <w:t>，</w:t>
      </w:r>
      <w:r>
        <w:rPr>
          <w:rFonts w:hint="eastAsia" w:ascii="宋体" w:hAnsi="宋体"/>
          <w:color w:val="auto"/>
          <w:sz w:val="28"/>
          <w:szCs w:val="28"/>
        </w:rPr>
        <w:t>如属新成立不足3个月的</w:t>
      </w:r>
      <w:r>
        <w:rPr>
          <w:rFonts w:hint="eastAsia" w:ascii="宋体" w:hAnsi="宋体"/>
          <w:color w:val="auto"/>
          <w:sz w:val="28"/>
          <w:szCs w:val="28"/>
          <w:lang w:eastAsia="zh-CN"/>
        </w:rPr>
        <w:t>供应商，</w:t>
      </w:r>
      <w:r>
        <w:rPr>
          <w:rFonts w:hint="eastAsia" w:ascii="宋体" w:hAnsi="宋体"/>
          <w:color w:val="auto"/>
          <w:sz w:val="28"/>
          <w:szCs w:val="28"/>
        </w:rPr>
        <w:t>提供成立之月起的月度财务报表复印件</w:t>
      </w:r>
      <w:r>
        <w:rPr>
          <w:rFonts w:hint="eastAsia" w:ascii="宋体" w:hAnsi="宋体"/>
          <w:color w:val="auto"/>
          <w:sz w:val="28"/>
          <w:szCs w:val="28"/>
          <w:lang w:eastAsia="zh-CN"/>
        </w:rPr>
        <w:t>；</w:t>
      </w:r>
      <w:r>
        <w:rPr>
          <w:rFonts w:hint="eastAsia" w:ascii="宋体" w:hAnsi="宋体"/>
          <w:b/>
          <w:bCs/>
          <w:color w:val="auto"/>
          <w:sz w:val="28"/>
          <w:szCs w:val="28"/>
        </w:rPr>
        <w:t>或</w:t>
      </w:r>
      <w:r>
        <w:rPr>
          <w:rFonts w:hint="eastAsia" w:ascii="宋体" w:hAnsi="宋体"/>
          <w:color w:val="auto"/>
          <w:sz w:val="28"/>
          <w:szCs w:val="28"/>
        </w:rPr>
        <w:t>202</w:t>
      </w:r>
      <w:r>
        <w:rPr>
          <w:rFonts w:hint="eastAsia" w:ascii="宋体" w:hAnsi="宋体"/>
          <w:color w:val="auto"/>
          <w:sz w:val="28"/>
          <w:szCs w:val="28"/>
          <w:lang w:val="en-US" w:eastAsia="zh-CN"/>
        </w:rPr>
        <w:t>4</w:t>
      </w:r>
      <w:r>
        <w:rPr>
          <w:rFonts w:hint="eastAsia" w:ascii="宋体" w:hAnsi="宋体"/>
          <w:color w:val="auto"/>
          <w:sz w:val="28"/>
          <w:szCs w:val="28"/>
        </w:rPr>
        <w:t>年度</w:t>
      </w:r>
      <w:r>
        <w:rPr>
          <w:rFonts w:hint="eastAsia" w:ascii="宋体" w:hAnsi="宋体"/>
          <w:color w:val="auto"/>
          <w:sz w:val="28"/>
          <w:szCs w:val="28"/>
          <w:lang w:val="en-US" w:eastAsia="zh-CN"/>
        </w:rPr>
        <w:t>(或2025年度)</w:t>
      </w:r>
      <w:r>
        <w:rPr>
          <w:rFonts w:hint="eastAsia" w:ascii="宋体" w:hAnsi="宋体"/>
          <w:color w:val="auto"/>
          <w:sz w:val="28"/>
          <w:szCs w:val="28"/>
        </w:rPr>
        <w:t>的</w:t>
      </w:r>
      <w:r>
        <w:rPr>
          <w:rFonts w:hint="eastAsia" w:ascii="宋体" w:hAnsi="宋体"/>
          <w:color w:val="auto"/>
          <w:sz w:val="28"/>
          <w:szCs w:val="28"/>
          <w:lang w:eastAsia="zh-CN"/>
        </w:rPr>
        <w:t>财务</w:t>
      </w:r>
      <w:r>
        <w:rPr>
          <w:rFonts w:hint="eastAsia" w:ascii="宋体" w:hAnsi="宋体"/>
          <w:color w:val="auto"/>
          <w:sz w:val="28"/>
          <w:szCs w:val="28"/>
        </w:rPr>
        <w:t>审计报告复印件</w:t>
      </w:r>
      <w:r>
        <w:rPr>
          <w:rFonts w:hint="eastAsia" w:ascii="宋体" w:hAnsi="宋体"/>
          <w:color w:val="auto"/>
          <w:sz w:val="28"/>
          <w:szCs w:val="28"/>
          <w:lang w:val="en-US" w:eastAsia="zh-CN"/>
        </w:rPr>
        <w:t>；</w:t>
      </w:r>
      <w:r>
        <w:rPr>
          <w:rFonts w:hint="eastAsia" w:ascii="宋体" w:hAnsi="宋体"/>
          <w:b/>
          <w:bCs/>
          <w:color w:val="auto"/>
          <w:sz w:val="28"/>
          <w:szCs w:val="28"/>
        </w:rPr>
        <w:t>或</w:t>
      </w:r>
      <w:r>
        <w:rPr>
          <w:rFonts w:hint="eastAsia" w:ascii="宋体" w:hAnsi="宋体"/>
          <w:color w:val="auto"/>
          <w:sz w:val="28"/>
          <w:szCs w:val="28"/>
        </w:rPr>
        <w:t>其开户银行出具的资信证明原件。如供应商为自然人的，提供银行出具本人的资信证明。</w:t>
      </w:r>
    </w:p>
    <w:p>
      <w:pPr>
        <w:rPr>
          <w:rFonts w:hint="eastAsia"/>
          <w:color w:val="auto"/>
          <w:lang w:val="en-US" w:eastAsia="zh-CN"/>
        </w:rPr>
      </w:pPr>
      <w:r>
        <w:rPr>
          <w:rFonts w:hint="eastAsia"/>
          <w:color w:val="auto"/>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color w:val="000000" w:themeColor="text1"/>
          <w:sz w:val="28"/>
          <w:szCs w:val="28"/>
          <w:lang w:eastAsia="zh-CN"/>
          <w14:textFill>
            <w14:solidFill>
              <w14:schemeClr w14:val="tx1"/>
            </w14:solidFill>
          </w14:textFill>
        </w:rPr>
      </w:pPr>
      <w:r>
        <w:rPr>
          <w:rFonts w:hint="eastAsia" w:ascii="宋体" w:hAnsi="宋体"/>
          <w:color w:val="auto"/>
          <w:sz w:val="28"/>
          <w:szCs w:val="28"/>
          <w:lang w:eastAsia="zh-CN"/>
        </w:rPr>
        <w:t>（</w:t>
      </w:r>
      <w:r>
        <w:rPr>
          <w:rFonts w:hint="eastAsia" w:ascii="宋体" w:hAnsi="宋体"/>
          <w:color w:val="000000" w:themeColor="text1"/>
          <w:sz w:val="28"/>
          <w:szCs w:val="28"/>
          <w:lang w:val="en-US" w:eastAsia="zh-CN"/>
          <w14:textFill>
            <w14:solidFill>
              <w14:schemeClr w14:val="tx1"/>
            </w14:solidFill>
          </w14:textFill>
        </w:rPr>
        <w:t>5</w:t>
      </w:r>
      <w:r>
        <w:rPr>
          <w:rFonts w:hint="eastAsia" w:ascii="宋体" w:hAnsi="宋体"/>
          <w:color w:val="000000" w:themeColor="text1"/>
          <w:sz w:val="28"/>
          <w:szCs w:val="28"/>
          <w:lang w:eastAsia="zh-CN"/>
          <w14:textFill>
            <w14:solidFill>
              <w14:schemeClr w14:val="tx1"/>
            </w14:solidFill>
          </w14:textFill>
        </w:rPr>
        <w:t>）“信用中国”</w:t>
      </w:r>
      <w:r>
        <w:rPr>
          <w:rFonts w:hint="eastAsia" w:ascii="宋体" w:hAnsi="宋体"/>
          <w:color w:val="000000" w:themeColor="text1"/>
          <w:sz w:val="28"/>
          <w:szCs w:val="28"/>
          <w:lang w:val="en-US" w:eastAsia="zh-CN"/>
          <w14:textFill>
            <w14:solidFill>
              <w14:schemeClr w14:val="tx1"/>
            </w14:solidFill>
          </w14:textFill>
        </w:rPr>
        <w:t>或“政府采购严重违法失信行为信息记录”</w:t>
      </w:r>
      <w:r>
        <w:rPr>
          <w:rFonts w:hint="eastAsia" w:ascii="宋体" w:hAnsi="宋体"/>
          <w:color w:val="000000" w:themeColor="text1"/>
          <w:sz w:val="28"/>
          <w:szCs w:val="28"/>
          <w:lang w:eastAsia="zh-CN"/>
          <w14:textFill>
            <w14:solidFill>
              <w14:schemeClr w14:val="tx1"/>
            </w14:solidFill>
          </w14:textFill>
        </w:rPr>
        <w:t>网站上查询的无重大失信行为记录相关证明材料。</w:t>
      </w:r>
      <w:r>
        <w:rPr>
          <w:rFonts w:hint="eastAsia" w:ascii="宋体" w:hAnsi="宋体"/>
          <w:color w:val="000000" w:themeColor="text1"/>
          <w:sz w:val="28"/>
          <w:szCs w:val="28"/>
          <w:lang w:eastAsia="zh-CN"/>
          <w14:textFill>
            <w14:solidFill>
              <w14:schemeClr w14:val="tx1"/>
            </w14:solidFill>
          </w14:textFill>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b/>
          <w:bCs/>
          <w:color w:val="auto"/>
          <w:sz w:val="28"/>
          <w:szCs w:val="28"/>
          <w:highlight w:val="none"/>
          <w:lang w:eastAsia="zh-CN"/>
        </w:rPr>
      </w:pPr>
      <w:r>
        <w:rPr>
          <w:rFonts w:hint="eastAsia" w:ascii="宋体" w:hAnsi="宋体"/>
          <w:color w:val="auto"/>
          <w:sz w:val="28"/>
          <w:szCs w:val="28"/>
          <w:lang w:eastAsia="zh-CN"/>
        </w:rPr>
        <w:t>（</w:t>
      </w:r>
      <w:r>
        <w:rPr>
          <w:rFonts w:hint="eastAsia" w:ascii="宋体" w:hAnsi="宋体"/>
          <w:color w:val="auto"/>
          <w:sz w:val="28"/>
          <w:szCs w:val="28"/>
          <w:lang w:val="en-US" w:eastAsia="zh-CN"/>
        </w:rPr>
        <w:t>6</w:t>
      </w:r>
      <w:r>
        <w:rPr>
          <w:rFonts w:hint="eastAsia" w:ascii="宋体" w:hAnsi="宋体"/>
          <w:color w:val="auto"/>
          <w:sz w:val="28"/>
          <w:szCs w:val="28"/>
          <w:lang w:eastAsia="zh-CN"/>
        </w:rPr>
        <w:t>）</w:t>
      </w:r>
      <w:r>
        <w:rPr>
          <w:rFonts w:hint="eastAsia" w:ascii="宋体" w:hAnsi="宋体"/>
          <w:sz w:val="28"/>
          <w:szCs w:val="28"/>
          <w:highlight w:val="none"/>
        </w:rPr>
        <w:t>供应商具有有效的医疗器械生产许可证或第二类医疗器械经营备案凭证</w:t>
      </w:r>
      <w:r>
        <w:rPr>
          <w:rFonts w:hint="eastAsia" w:ascii="宋体" w:hAnsi="宋体"/>
          <w:color w:val="auto"/>
          <w:sz w:val="28"/>
          <w:szCs w:val="28"/>
          <w:highlight w:val="none"/>
          <w:lang w:val="en-US" w:eastAsia="zh-CN"/>
        </w:rPr>
        <w:t>的</w:t>
      </w:r>
      <w:r>
        <w:rPr>
          <w:rFonts w:hint="eastAsia" w:ascii="宋体" w:hAnsi="宋体"/>
          <w:b w:val="0"/>
          <w:bCs w:val="0"/>
          <w:color w:val="auto"/>
          <w:sz w:val="28"/>
          <w:szCs w:val="28"/>
          <w:highlight w:val="none"/>
          <w:lang w:eastAsia="zh-CN"/>
        </w:rPr>
        <w:t>证明材料。</w:t>
      </w:r>
    </w:p>
    <w:p>
      <w:pPr>
        <w:rPr>
          <w:rFonts w:hint="eastAsia" w:ascii="宋体" w:hAnsi="宋体"/>
          <w:b/>
          <w:bCs/>
          <w:color w:val="auto"/>
          <w:sz w:val="28"/>
          <w:szCs w:val="28"/>
          <w:highlight w:val="none"/>
          <w:lang w:eastAsia="zh-CN"/>
        </w:rPr>
      </w:pPr>
      <w:r>
        <w:rPr>
          <w:rFonts w:hint="eastAsia" w:ascii="宋体" w:hAnsi="宋体"/>
          <w:b/>
          <w:bCs/>
          <w:color w:val="auto"/>
          <w:sz w:val="28"/>
          <w:szCs w:val="28"/>
          <w:highlight w:val="none"/>
          <w:lang w:eastAsia="zh-CN"/>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8.报  价  表</w:t>
      </w:r>
    </w:p>
    <w:p>
      <w:pPr>
        <w:snapToGrid w:val="0"/>
        <w:spacing w:before="50" w:after="50" w:line="360" w:lineRule="auto"/>
        <w:rPr>
          <w:rFonts w:hint="eastAsia" w:ascii="宋体" w:hAnsi="宋体" w:cs="仿宋_GB2312"/>
          <w:color w:val="auto"/>
          <w:sz w:val="24"/>
          <w:u w:val="single"/>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p>
    <w:p>
      <w:pPr>
        <w:snapToGrid w:val="0"/>
        <w:spacing w:before="50" w:after="50" w:line="360" w:lineRule="auto"/>
        <w:rPr>
          <w:rFonts w:hint="eastAsia" w:ascii="宋体" w:hAnsi="宋体" w:cs="仿宋_GB2312"/>
          <w:color w:val="auto"/>
          <w:sz w:val="24"/>
        </w:rPr>
      </w:pP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pPr>
        <w:ind w:right="723"/>
        <w:jc w:val="right"/>
        <w:rPr>
          <w:color w:val="auto"/>
        </w:rPr>
      </w:pPr>
      <w:r>
        <w:rPr>
          <w:rFonts w:hint="eastAsia" w:ascii="宋体" w:hAnsi="宋体" w:cs="宋体"/>
          <w:b/>
          <w:color w:val="auto"/>
          <w:sz w:val="24"/>
          <w:lang w:val="en-US" w:eastAsia="zh-CN"/>
        </w:rPr>
        <w:t xml:space="preserve"> </w:t>
      </w:r>
      <w:r>
        <w:rPr>
          <w:rFonts w:hint="eastAsia" w:ascii="宋体" w:hAnsi="宋体" w:cs="宋体"/>
          <w:b/>
          <w:color w:val="auto"/>
          <w:sz w:val="24"/>
        </w:rPr>
        <w:t>金额单位：人民币（元）</w:t>
      </w:r>
    </w:p>
    <w:tbl>
      <w:tblPr>
        <w:tblStyle w:val="12"/>
        <w:tblW w:w="86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77"/>
        <w:gridCol w:w="732"/>
        <w:gridCol w:w="1564"/>
        <w:gridCol w:w="1869"/>
        <w:gridCol w:w="1050"/>
        <w:gridCol w:w="1068"/>
        <w:gridCol w:w="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序号</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货物名称</w:t>
            </w:r>
          </w:p>
        </w:tc>
        <w:tc>
          <w:tcPr>
            <w:tcW w:w="7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数量及单位</w:t>
            </w:r>
          </w:p>
          <w:p>
            <w:pPr>
              <w:spacing w:line="360" w:lineRule="auto"/>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①</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品牌、生产厂家及国别</w:t>
            </w:r>
          </w:p>
        </w:tc>
        <w:tc>
          <w:tcPr>
            <w:tcW w:w="1869"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型号规格、详细技术参数、性能配置</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单项合价</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③=①×②</w:t>
            </w:r>
          </w:p>
        </w:tc>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7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86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color w:val="auto"/>
                <w:sz w:val="24"/>
                <w:szCs w:val="24"/>
                <w:highlight w:val="none"/>
                <w:lang w:val="en-US" w:eastAsia="zh-CN"/>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color w:val="auto"/>
                <w:sz w:val="24"/>
                <w:szCs w:val="24"/>
                <w:highlight w:val="none"/>
                <w:lang w:val="en-US" w:eastAsia="zh-CN"/>
              </w:rPr>
            </w:pPr>
          </w:p>
        </w:tc>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pacing w:val="-6"/>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p>
        </w:tc>
        <w:tc>
          <w:tcPr>
            <w:tcW w:w="7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86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 w:val="24"/>
                <w:szCs w:val="24"/>
                <w:highlight w:val="none"/>
                <w:lang w:val="en-US" w:eastAsia="zh-CN"/>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 w:val="24"/>
                <w:szCs w:val="24"/>
                <w:highlight w:val="none"/>
                <w:lang w:val="en-US" w:eastAsia="zh-CN"/>
              </w:rPr>
            </w:pPr>
          </w:p>
        </w:tc>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pacing w:val="-6"/>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5982"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2648"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color w:val="auto"/>
                <w:spacing w:val="-6"/>
                <w:sz w:val="24"/>
                <w:szCs w:val="24"/>
                <w:highlight w:val="none"/>
                <w:lang w:val="en-US" w:eastAsia="zh-CN"/>
              </w:rPr>
            </w:pPr>
          </w:p>
        </w:tc>
      </w:tr>
    </w:tbl>
    <w:p>
      <w:pPr>
        <w:spacing w:line="480" w:lineRule="exact"/>
        <w:ind w:firstLine="3685" w:firstLineChars="1755"/>
        <w:rPr>
          <w:rFonts w:hint="eastAsia" w:cs="宋体"/>
          <w:color w:val="auto"/>
        </w:rPr>
      </w:pPr>
    </w:p>
    <w:p>
      <w:pPr>
        <w:spacing w:line="360" w:lineRule="auto"/>
        <w:contextualSpacing/>
        <w:jc w:val="left"/>
        <w:rPr>
          <w:rFonts w:ascii="宋体" w:hAnsi="宋体" w:cs="仿宋_GB2312"/>
          <w:color w:val="auto"/>
          <w:sz w:val="24"/>
        </w:rPr>
      </w:pPr>
      <w:r>
        <w:rPr>
          <w:rFonts w:hint="eastAsia" w:ascii="宋体" w:hAnsi="宋体" w:cs="仿宋_GB2312"/>
          <w:color w:val="auto"/>
          <w:sz w:val="24"/>
        </w:rPr>
        <w:t xml:space="preserve">注： </w:t>
      </w:r>
    </w:p>
    <w:p>
      <w:pPr>
        <w:spacing w:line="440" w:lineRule="exact"/>
        <w:ind w:firstLine="484" w:firstLineChars="202"/>
        <w:jc w:val="left"/>
        <w:rPr>
          <w:rFonts w:ascii="宋体" w:hAnsi="宋体" w:cs="仿宋_GB2312"/>
          <w:b w:val="0"/>
          <w:bCs/>
          <w:color w:val="auto"/>
          <w:sz w:val="24"/>
          <w:highlight w:val="none"/>
        </w:rPr>
      </w:pPr>
      <w:r>
        <w:rPr>
          <w:rFonts w:hint="eastAsia" w:ascii="宋体" w:hAnsi="宋体" w:cs="仿宋_GB2312"/>
          <w:color w:val="auto"/>
          <w:sz w:val="24"/>
        </w:rPr>
        <w:t>1</w:t>
      </w:r>
      <w:r>
        <w:rPr>
          <w:rFonts w:ascii="宋体" w:hAnsi="宋体" w:cs="仿宋_GB2312"/>
          <w:color w:val="auto"/>
          <w:sz w:val="24"/>
        </w:rPr>
        <w:t>.</w:t>
      </w:r>
      <w:r>
        <w:rPr>
          <w:rFonts w:hint="eastAsia" w:ascii="宋体" w:hAnsi="宋体"/>
          <w:color w:val="auto"/>
          <w:sz w:val="24"/>
        </w:rPr>
        <w:t xml:space="preserve"> </w:t>
      </w:r>
      <w:r>
        <w:rPr>
          <w:rFonts w:hint="eastAsia" w:ascii="宋体" w:hAnsi="宋体"/>
          <w:color w:val="auto"/>
          <w:sz w:val="24"/>
          <w:highlight w:val="none"/>
        </w:rPr>
        <w:t>以上</w:t>
      </w:r>
      <w:r>
        <w:rPr>
          <w:rFonts w:hint="eastAsia" w:ascii="宋体" w:hAnsi="宋体"/>
          <w:color w:val="auto"/>
          <w:sz w:val="24"/>
          <w:highlight w:val="none"/>
          <w:lang w:eastAsia="zh-CN"/>
        </w:rPr>
        <w:t>报价须为人民币报价，包含但不限于小型维修、维护、保养、各品牌电梯生产厂家的技术支持服务费用、运输、更换零件人工费、包装、管理、利润、税金、保险、协调、装卸、调试、培训、售后服务、更换重要配件后的检测费用等</w:t>
      </w:r>
      <w:r>
        <w:rPr>
          <w:rFonts w:hint="eastAsia" w:ascii="宋体" w:hAnsi="宋体"/>
          <w:color w:val="auto"/>
          <w:sz w:val="24"/>
          <w:highlight w:val="none"/>
        </w:rPr>
        <w:t>完成本项目全部内容所需费用的含税价。</w:t>
      </w:r>
    </w:p>
    <w:p>
      <w:pPr>
        <w:spacing w:line="440" w:lineRule="exact"/>
        <w:ind w:firstLine="484" w:firstLineChars="202"/>
        <w:jc w:val="left"/>
        <w:rPr>
          <w:rFonts w:hint="eastAsia" w:ascii="宋体" w:hAnsi="宋体"/>
          <w:color w:val="auto"/>
          <w:sz w:val="24"/>
          <w:highlight w:val="none"/>
          <w:lang w:eastAsia="zh-CN"/>
        </w:rPr>
      </w:pPr>
      <w:r>
        <w:rPr>
          <w:rFonts w:hint="eastAsia" w:ascii="宋体" w:hAnsi="宋体"/>
          <w:color w:val="auto"/>
          <w:sz w:val="24"/>
          <w:highlight w:val="none"/>
          <w:lang w:eastAsia="zh-CN"/>
        </w:rPr>
        <w:t>2.供应商的报价表必须加盖供应商签章并由法定代表人或者委托代理人签字或者公章，否则其响应文件按无效处理。</w:t>
      </w:r>
    </w:p>
    <w:p>
      <w:pPr>
        <w:spacing w:line="440" w:lineRule="exact"/>
        <w:ind w:firstLine="484" w:firstLineChars="202"/>
        <w:jc w:val="left"/>
        <w:rPr>
          <w:rFonts w:hint="eastAsia" w:ascii="宋体" w:hAnsi="宋体"/>
          <w:color w:val="auto"/>
          <w:sz w:val="24"/>
          <w:highlight w:val="none"/>
          <w:lang w:eastAsia="zh-CN"/>
        </w:rPr>
      </w:pPr>
      <w:r>
        <w:rPr>
          <w:rFonts w:hint="eastAsia" w:ascii="宋体" w:hAnsi="宋体"/>
          <w:color w:val="auto"/>
          <w:sz w:val="24"/>
          <w:highlight w:val="none"/>
          <w:lang w:eastAsia="zh-CN"/>
        </w:rPr>
        <w:t>3.供应商的报价不得高于上限价。</w:t>
      </w:r>
    </w:p>
    <w:p>
      <w:pPr>
        <w:spacing w:line="440" w:lineRule="exact"/>
        <w:ind w:firstLine="484" w:firstLineChars="202"/>
        <w:jc w:val="left"/>
        <w:rPr>
          <w:rFonts w:hint="eastAsia" w:ascii="宋体" w:hAnsi="宋体"/>
          <w:color w:val="auto"/>
          <w:sz w:val="24"/>
          <w:highlight w:val="none"/>
          <w:lang w:eastAsia="zh-CN"/>
        </w:rPr>
      </w:pPr>
      <w:r>
        <w:rPr>
          <w:rFonts w:hint="eastAsia" w:ascii="宋体" w:hAnsi="宋体"/>
          <w:color w:val="auto"/>
          <w:sz w:val="24"/>
          <w:highlight w:val="none"/>
          <w:lang w:val="en-US" w:eastAsia="zh-CN"/>
        </w:rPr>
        <w:t>4</w:t>
      </w:r>
      <w:r>
        <w:rPr>
          <w:rFonts w:hint="eastAsia" w:ascii="宋体" w:hAnsi="宋体"/>
          <w:color w:val="auto"/>
          <w:sz w:val="24"/>
          <w:highlight w:val="none"/>
          <w:lang w:eastAsia="zh-CN"/>
        </w:rPr>
        <w:t>.报价一经涂改，应在涂改处加盖供应商公章或者加盖签章或者由法定代表人或者授权委托人签字，否则其响应文件按无效处理。</w:t>
      </w:r>
    </w:p>
    <w:p>
      <w:pPr>
        <w:spacing w:line="480" w:lineRule="exact"/>
        <w:ind w:firstLine="3685" w:firstLineChars="1755"/>
        <w:rPr>
          <w:rFonts w:hint="eastAsia" w:cs="宋体"/>
          <w:color w:val="auto"/>
        </w:rPr>
      </w:pPr>
    </w:p>
    <w:p>
      <w:pPr>
        <w:spacing w:line="480" w:lineRule="exact"/>
        <w:ind w:firstLine="2940" w:firstLineChars="1400"/>
        <w:rPr>
          <w:rFonts w:hint="eastAsia" w:cs="宋体"/>
          <w:color w:val="auto"/>
          <w:u w:val="single"/>
        </w:rPr>
      </w:pPr>
      <w:bookmarkStart w:id="1" w:name="OLE_LINK2"/>
      <w:r>
        <w:rPr>
          <w:rFonts w:hint="eastAsia" w:cs="宋体"/>
          <w:color w:val="auto"/>
        </w:rPr>
        <w:t>供应商名称（加盖单位公章）：</w:t>
      </w:r>
      <w:r>
        <w:rPr>
          <w:rFonts w:hint="eastAsia" w:cs="宋体"/>
          <w:color w:val="auto"/>
          <w:u w:val="single"/>
        </w:rPr>
        <w:t xml:space="preserve">                     </w:t>
      </w:r>
    </w:p>
    <w:p>
      <w:pPr>
        <w:spacing w:line="480" w:lineRule="exact"/>
        <w:ind w:firstLine="2940" w:firstLineChars="1400"/>
        <w:rPr>
          <w:rFonts w:hint="eastAsia"/>
          <w:color w:val="auto"/>
          <w:u w:val="single"/>
        </w:rPr>
      </w:pPr>
      <w:r>
        <w:rPr>
          <w:rFonts w:hint="eastAsia" w:cs="宋体"/>
          <w:color w:val="auto"/>
        </w:rPr>
        <w:t>法定代表人（或负责人）或委托代理人签名：</w:t>
      </w:r>
      <w:r>
        <w:rPr>
          <w:rFonts w:hint="eastAsia" w:cs="宋体"/>
          <w:color w:val="auto"/>
          <w:u w:val="single"/>
        </w:rPr>
        <w:t xml:space="preserve">                    </w:t>
      </w:r>
    </w:p>
    <w:p>
      <w:pPr>
        <w:spacing w:line="480" w:lineRule="exact"/>
        <w:ind w:firstLine="2940" w:firstLineChars="1400"/>
        <w:rPr>
          <w:rFonts w:hint="eastAsia"/>
          <w:color w:val="auto"/>
        </w:rPr>
      </w:pPr>
      <w:r>
        <w:rPr>
          <w:rFonts w:hint="eastAsia" w:cs="宋体"/>
          <w:color w:val="auto"/>
        </w:rPr>
        <w:t>日</w:t>
      </w:r>
      <w:r>
        <w:rPr>
          <w:rFonts w:hint="eastAsia" w:cs="宋体"/>
          <w:color w:val="auto"/>
          <w:lang w:val="en-US" w:eastAsia="zh-CN"/>
        </w:rPr>
        <w:t xml:space="preserve">      </w:t>
      </w:r>
      <w:r>
        <w:rPr>
          <w:rFonts w:hint="eastAsia" w:cs="宋体"/>
          <w:color w:val="auto"/>
        </w:rPr>
        <w:t>期：</w:t>
      </w:r>
      <w:r>
        <w:rPr>
          <w:color w:val="auto"/>
          <w:u w:val="single"/>
        </w:rPr>
        <w:t xml:space="preserve">              </w:t>
      </w:r>
      <w:r>
        <w:rPr>
          <w:rFonts w:hint="eastAsia" w:cs="宋体"/>
          <w:color w:val="auto"/>
        </w:rPr>
        <w:t>年</w:t>
      </w:r>
      <w:r>
        <w:rPr>
          <w:color w:val="auto"/>
          <w:u w:val="single"/>
        </w:rPr>
        <w:t xml:space="preserve">   </w:t>
      </w:r>
      <w:r>
        <w:rPr>
          <w:rFonts w:hint="eastAsia"/>
          <w:color w:val="auto"/>
          <w:u w:val="single"/>
          <w:lang w:val="en-US" w:eastAsia="zh-CN"/>
        </w:rPr>
        <w:t xml:space="preserve">    </w:t>
      </w:r>
      <w:r>
        <w:rPr>
          <w:color w:val="auto"/>
          <w:u w:val="single"/>
        </w:rPr>
        <w:t xml:space="preserve">   </w:t>
      </w:r>
      <w:r>
        <w:rPr>
          <w:rFonts w:hint="eastAsia" w:cs="宋体"/>
          <w:color w:val="auto"/>
        </w:rPr>
        <w:t>月</w:t>
      </w:r>
      <w:r>
        <w:rPr>
          <w:color w:val="auto"/>
          <w:u w:val="single"/>
        </w:rPr>
        <w:t xml:space="preserve">   </w:t>
      </w:r>
      <w:r>
        <w:rPr>
          <w:rFonts w:hint="eastAsia"/>
          <w:color w:val="auto"/>
          <w:u w:val="single"/>
          <w:lang w:val="en-US" w:eastAsia="zh-CN"/>
        </w:rPr>
        <w:t xml:space="preserve">    </w:t>
      </w:r>
      <w:r>
        <w:rPr>
          <w:color w:val="auto"/>
          <w:u w:val="single"/>
        </w:rPr>
        <w:t xml:space="preserve">   </w:t>
      </w:r>
      <w:r>
        <w:rPr>
          <w:rFonts w:hint="eastAsia" w:cs="宋体"/>
          <w:color w:val="auto"/>
        </w:rPr>
        <w:t>日</w:t>
      </w:r>
    </w:p>
    <w:bookmarkEnd w:id="1"/>
    <w:p>
      <w:pPr>
        <w:spacing w:line="480" w:lineRule="exact"/>
        <w:ind w:firstLine="2940" w:firstLineChars="1400"/>
        <w:rPr>
          <w:rFonts w:hint="eastAsia"/>
          <w:color w:val="auto"/>
        </w:rPr>
      </w:pPr>
      <w:r>
        <w:rPr>
          <w:rFonts w:hAnsi="宋体"/>
          <w:color w:val="auto"/>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0"/>
        </w:num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9.技术响应表</w:t>
      </w:r>
    </w:p>
    <w:p>
      <w:pPr>
        <w:pStyle w:val="7"/>
        <w:rPr>
          <w:color w:val="auto"/>
          <w:sz w:val="24"/>
        </w:rPr>
      </w:pPr>
    </w:p>
    <w:p>
      <w:pPr>
        <w:pStyle w:val="7"/>
        <w:rPr>
          <w:rFonts w:hAnsi="宋体"/>
          <w:color w:val="auto"/>
          <w:sz w:val="24"/>
          <w:szCs w:val="24"/>
          <w:u w:val="single"/>
        </w:rPr>
      </w:pPr>
      <w:r>
        <w:rPr>
          <w:rFonts w:hAnsi="宋体"/>
          <w:color w:val="auto"/>
          <w:sz w:val="24"/>
          <w:szCs w:val="24"/>
        </w:rPr>
        <w:t>项目名称：</w:t>
      </w:r>
      <w:r>
        <w:rPr>
          <w:rFonts w:hAnsi="宋体"/>
          <w:color w:val="auto"/>
          <w:sz w:val="24"/>
          <w:szCs w:val="24"/>
          <w:u w:val="single"/>
        </w:rPr>
        <w:t xml:space="preserve">                       </w:t>
      </w:r>
    </w:p>
    <w:p>
      <w:pPr>
        <w:pStyle w:val="7"/>
        <w:rPr>
          <w:rFonts w:hAnsi="宋体"/>
          <w:color w:val="auto"/>
          <w:sz w:val="24"/>
          <w:szCs w:val="24"/>
        </w:rPr>
      </w:pPr>
    </w:p>
    <w:p>
      <w:pPr>
        <w:pStyle w:val="7"/>
        <w:rPr>
          <w:rFonts w:hAnsi="宋体"/>
          <w:color w:val="auto"/>
          <w:sz w:val="24"/>
          <w:szCs w:val="24"/>
          <w:u w:val="single"/>
        </w:rPr>
      </w:pPr>
      <w:r>
        <w:rPr>
          <w:rFonts w:hAnsi="宋体"/>
          <w:color w:val="auto"/>
          <w:sz w:val="24"/>
          <w:szCs w:val="24"/>
        </w:rPr>
        <w:t>项目编号：</w:t>
      </w:r>
      <w:r>
        <w:rPr>
          <w:rFonts w:hAnsi="宋体"/>
          <w:color w:val="auto"/>
          <w:sz w:val="24"/>
          <w:szCs w:val="24"/>
          <w:u w:val="single"/>
        </w:rPr>
        <w:t xml:space="preserve">                       </w:t>
      </w:r>
    </w:p>
    <w:p>
      <w:pPr>
        <w:pStyle w:val="7"/>
        <w:rPr>
          <w:rFonts w:hAnsi="宋体"/>
          <w:color w:val="auto"/>
          <w:sz w:val="24"/>
          <w:szCs w:val="24"/>
          <w:u w:val="single"/>
        </w:rPr>
      </w:pPr>
    </w:p>
    <w:tbl>
      <w:tblPr>
        <w:tblStyle w:val="12"/>
        <w:tblW w:w="9128" w:type="dxa"/>
        <w:jc w:val="center"/>
        <w:tblInd w:w="-2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273"/>
        <w:gridCol w:w="2728"/>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606" w:type="dxa"/>
            <w:noWrap w:val="0"/>
            <w:vAlign w:val="center"/>
          </w:tcPr>
          <w:p>
            <w:pPr>
              <w:pStyle w:val="7"/>
              <w:snapToGrid w:val="0"/>
              <w:ind w:left="-105" w:leftChars="-50" w:right="-105" w:rightChars="-50"/>
              <w:jc w:val="center"/>
              <w:rPr>
                <w:color w:val="auto"/>
                <w:sz w:val="24"/>
                <w:szCs w:val="24"/>
                <w:lang w:val="en-US" w:eastAsia="zh-CN"/>
              </w:rPr>
            </w:pPr>
            <w:r>
              <w:rPr>
                <w:color w:val="auto"/>
                <w:sz w:val="24"/>
                <w:szCs w:val="24"/>
                <w:lang w:val="en-US" w:eastAsia="zh-CN"/>
              </w:rPr>
              <w:t>序号</w:t>
            </w:r>
          </w:p>
        </w:tc>
        <w:tc>
          <w:tcPr>
            <w:tcW w:w="4273" w:type="dxa"/>
            <w:noWrap w:val="0"/>
            <w:vAlign w:val="center"/>
          </w:tcPr>
          <w:p>
            <w:pPr>
              <w:pStyle w:val="7"/>
              <w:snapToGrid w:val="0"/>
              <w:jc w:val="center"/>
              <w:rPr>
                <w:color w:val="auto"/>
                <w:sz w:val="24"/>
                <w:szCs w:val="24"/>
                <w:lang w:val="en-US" w:eastAsia="zh-CN"/>
              </w:rPr>
            </w:pPr>
            <w:r>
              <w:rPr>
                <w:rFonts w:hint="eastAsia"/>
                <w:color w:val="auto"/>
                <w:sz w:val="24"/>
                <w:szCs w:val="24"/>
                <w:lang w:val="en-US" w:eastAsia="zh-CN"/>
              </w:rPr>
              <w:t>项目采购需求</w:t>
            </w:r>
            <w:r>
              <w:rPr>
                <w:color w:val="auto"/>
                <w:sz w:val="24"/>
                <w:szCs w:val="24"/>
                <w:lang w:val="en-US" w:eastAsia="zh-CN"/>
              </w:rPr>
              <w:t>内容</w:t>
            </w:r>
          </w:p>
        </w:tc>
        <w:tc>
          <w:tcPr>
            <w:tcW w:w="2728" w:type="dxa"/>
            <w:noWrap w:val="0"/>
            <w:vAlign w:val="center"/>
          </w:tcPr>
          <w:p>
            <w:pPr>
              <w:pStyle w:val="7"/>
              <w:snapToGrid w:val="0"/>
              <w:jc w:val="center"/>
              <w:rPr>
                <w:color w:val="auto"/>
                <w:sz w:val="24"/>
                <w:szCs w:val="24"/>
                <w:lang w:val="en-US" w:eastAsia="zh-CN"/>
              </w:rPr>
            </w:pPr>
            <w:r>
              <w:rPr>
                <w:color w:val="auto"/>
                <w:sz w:val="24"/>
                <w:szCs w:val="24"/>
                <w:lang w:val="en-US" w:eastAsia="zh-CN"/>
              </w:rPr>
              <w:t>具体响应</w:t>
            </w:r>
          </w:p>
        </w:tc>
        <w:tc>
          <w:tcPr>
            <w:tcW w:w="1521" w:type="dxa"/>
            <w:noWrap w:val="0"/>
            <w:vAlign w:val="center"/>
          </w:tcPr>
          <w:p>
            <w:pPr>
              <w:pStyle w:val="7"/>
              <w:snapToGrid w:val="0"/>
              <w:ind w:left="-105" w:leftChars="-50" w:right="-105" w:rightChars="-50"/>
              <w:jc w:val="center"/>
              <w:rPr>
                <w:color w:val="auto"/>
                <w:sz w:val="24"/>
                <w:szCs w:val="24"/>
                <w:lang w:val="en-US" w:eastAsia="zh-CN"/>
              </w:rPr>
            </w:pPr>
            <w:r>
              <w:rPr>
                <w:color w:val="auto"/>
                <w:sz w:val="24"/>
                <w:szCs w:val="24"/>
                <w:lang w:val="en-US" w:eastAsia="zh-CN"/>
              </w:rPr>
              <w:t>技术偏离情况说明</w:t>
            </w:r>
          </w:p>
          <w:p>
            <w:pPr>
              <w:pStyle w:val="7"/>
              <w:snapToGrid w:val="0"/>
              <w:ind w:left="-105" w:leftChars="-50" w:right="-105" w:rightChars="-50"/>
              <w:jc w:val="center"/>
              <w:rPr>
                <w:color w:val="auto"/>
                <w:sz w:val="24"/>
                <w:szCs w:val="24"/>
                <w:lang w:val="en-US" w:eastAsia="zh-CN"/>
              </w:rPr>
            </w:pPr>
            <w:r>
              <w:rPr>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暖箱</w:t>
            </w:r>
          </w:p>
        </w:tc>
        <w:tc>
          <w:tcPr>
            <w:tcW w:w="4273" w:type="dxa"/>
            <w:noWrap w:val="0"/>
            <w:vAlign w:val="center"/>
          </w:tcPr>
          <w:p>
            <w:pPr>
              <w:ind w:firstLine="420" w:firstLineChars="200"/>
              <w:rPr>
                <w:rFonts w:hint="eastAsia"/>
              </w:rPr>
            </w:pPr>
            <w:r>
              <w:rPr>
                <w:rFonts w:hint="eastAsia"/>
              </w:rPr>
              <w:t>▲1.温度控制：具有箱温控制和肤温控制功能</w:t>
            </w:r>
          </w:p>
          <w:p>
            <w:pPr>
              <w:ind w:firstLine="420" w:firstLineChars="200"/>
              <w:rPr>
                <w:rFonts w:hint="eastAsia"/>
              </w:rPr>
            </w:pPr>
            <w:r>
              <w:rPr>
                <w:rFonts w:hint="eastAsia"/>
              </w:rPr>
              <w:t>2.箱温控制范围：20℃～37℃，37.1℃～39℃</w:t>
            </w:r>
          </w:p>
          <w:p>
            <w:pPr>
              <w:ind w:firstLine="420" w:firstLineChars="200"/>
              <w:rPr>
                <w:rFonts w:hint="eastAsia"/>
              </w:rPr>
            </w:pPr>
            <w:r>
              <w:rPr>
                <w:rFonts w:hint="eastAsia"/>
              </w:rPr>
              <w:t>3.肤温控制范围：34℃～37℃，37.1℃～38.0℃</w:t>
            </w:r>
          </w:p>
          <w:p>
            <w:pPr>
              <w:ind w:firstLine="420" w:firstLineChars="200"/>
              <w:rPr>
                <w:rFonts w:hint="eastAsia"/>
              </w:rPr>
            </w:pPr>
            <w:r>
              <w:rPr>
                <w:rFonts w:hint="eastAsia"/>
              </w:rPr>
              <w:t>4.箱温和肤温测量范围：5℃～70℃</w:t>
            </w:r>
          </w:p>
          <w:p>
            <w:pPr>
              <w:ind w:firstLine="420" w:firstLineChars="200"/>
              <w:rPr>
                <w:rFonts w:hint="eastAsia"/>
              </w:rPr>
            </w:pPr>
            <w:r>
              <w:rPr>
                <w:rFonts w:hint="eastAsia"/>
              </w:rPr>
              <w:t>5.肤温测量精度：±0.1℃</w:t>
            </w:r>
          </w:p>
          <w:p>
            <w:pPr>
              <w:ind w:firstLine="420" w:firstLineChars="200"/>
              <w:rPr>
                <w:rFonts w:hint="eastAsia"/>
              </w:rPr>
            </w:pPr>
            <w:r>
              <w:rPr>
                <w:rFonts w:hint="eastAsia"/>
              </w:rPr>
              <w:t>▲6.升温时间≤30min</w:t>
            </w:r>
          </w:p>
          <w:p>
            <w:pPr>
              <w:ind w:firstLine="420" w:firstLineChars="200"/>
              <w:rPr>
                <w:rFonts w:hint="eastAsia"/>
              </w:rPr>
            </w:pPr>
            <w:r>
              <w:rPr>
                <w:rFonts w:hint="eastAsia"/>
              </w:rPr>
              <w:t>7.控制精度：平均培养箱温度与控制温度之差≤0.5℃</w:t>
            </w:r>
          </w:p>
          <w:p>
            <w:pPr>
              <w:ind w:firstLine="420" w:firstLineChars="200"/>
              <w:rPr>
                <w:rFonts w:hint="eastAsia" w:eastAsia="宋体"/>
                <w:lang w:eastAsia="zh-CN"/>
              </w:rPr>
            </w:pPr>
            <w:r>
              <w:rPr>
                <w:rFonts w:hint="eastAsia"/>
              </w:rPr>
              <w:t>8.体温监测：配备双体温探头，可同时监测两个不同部位的皮肤温度，显示两个体温探头的温差值</w:t>
            </w:r>
            <w:r>
              <w:rPr>
                <w:rFonts w:hint="eastAsia"/>
                <w:lang w:eastAsia="zh-CN"/>
              </w:rPr>
              <w:t>。</w:t>
            </w:r>
          </w:p>
          <w:p>
            <w:pPr>
              <w:ind w:firstLine="420" w:firstLineChars="200"/>
              <w:rPr>
                <w:rFonts w:hint="eastAsia"/>
              </w:rPr>
            </w:pPr>
            <w:r>
              <w:rPr>
                <w:rFonts w:hint="eastAsia"/>
              </w:rPr>
              <w:t>9.支持腔内体温探头</w:t>
            </w:r>
          </w:p>
          <w:p>
            <w:pPr>
              <w:ind w:firstLine="420" w:firstLineChars="200"/>
              <w:rPr>
                <w:rFonts w:hint="eastAsia"/>
              </w:rPr>
            </w:pPr>
            <w:r>
              <w:rPr>
                <w:rFonts w:hint="eastAsia"/>
              </w:rPr>
              <w:t>10.具有加湿系统清洁功能，可以实现一键自清洁。</w:t>
            </w:r>
          </w:p>
          <w:p>
            <w:pPr>
              <w:ind w:firstLine="420" w:firstLineChars="200"/>
              <w:rPr>
                <w:rFonts w:hint="eastAsia"/>
              </w:rPr>
            </w:pPr>
            <w:r>
              <w:rPr>
                <w:rFonts w:hint="eastAsia"/>
              </w:rPr>
              <w:t>▲11婴儿床倾斜角度可电动无级调节，无需开箱门即可操作，最大倾斜角度不小于12°</w:t>
            </w:r>
          </w:p>
          <w:p>
            <w:pPr>
              <w:ind w:firstLine="420" w:firstLineChars="200"/>
              <w:rPr>
                <w:rFonts w:hint="eastAsia"/>
              </w:rPr>
            </w:pPr>
            <w:r>
              <w:rPr>
                <w:rFonts w:hint="eastAsia"/>
              </w:rPr>
              <w:t>12.具有湿度控制功能，可自动监测和控制培养箱内空气湿度</w:t>
            </w:r>
          </w:p>
          <w:p>
            <w:pPr>
              <w:ind w:firstLine="420" w:firstLineChars="200"/>
              <w:rPr>
                <w:rFonts w:hint="eastAsia"/>
              </w:rPr>
            </w:pPr>
            <w:r>
              <w:rPr>
                <w:rFonts w:hint="eastAsia"/>
              </w:rPr>
              <w:t>13.湿度控制范围：30%～90%，控制精度：±5%</w:t>
            </w:r>
          </w:p>
          <w:p>
            <w:pPr>
              <w:ind w:firstLine="420" w:firstLineChars="200"/>
              <w:rPr>
                <w:rFonts w:hint="eastAsia"/>
              </w:rPr>
            </w:pPr>
            <w:r>
              <w:rPr>
                <w:rFonts w:hint="eastAsia"/>
              </w:rPr>
              <w:t>14.湿度测量范围：0%～99%</w:t>
            </w:r>
            <w:r>
              <w:rPr>
                <w:rFonts w:hint="eastAsia"/>
                <w:lang w:eastAsia="zh-CN"/>
              </w:rPr>
              <w:t>，</w:t>
            </w:r>
            <w:r>
              <w:rPr>
                <w:rFonts w:hint="eastAsia"/>
              </w:rPr>
              <w:t>测量精度：±5%</w:t>
            </w:r>
          </w:p>
          <w:p>
            <w:pPr>
              <w:ind w:firstLine="420" w:firstLineChars="200"/>
              <w:rPr>
                <w:rFonts w:hint="eastAsia"/>
              </w:rPr>
            </w:pPr>
            <w:r>
              <w:rPr>
                <w:rFonts w:hint="eastAsia"/>
              </w:rPr>
              <w:t>15.显示屏：彩色触摸显示屏，可调节屏幕位置。</w:t>
            </w:r>
          </w:p>
          <w:p>
            <w:pPr>
              <w:ind w:firstLine="420" w:firstLineChars="200"/>
              <w:rPr>
                <w:rFonts w:hint="eastAsia"/>
              </w:rPr>
            </w:pPr>
            <w:r>
              <w:rPr>
                <w:rFonts w:hint="eastAsia"/>
              </w:rPr>
              <w:t>16.数据回顾：≥150小时趋势图/趋势表回顾</w:t>
            </w:r>
          </w:p>
          <w:p>
            <w:pPr>
              <w:ind w:firstLine="420" w:firstLineChars="200"/>
              <w:rPr>
                <w:rFonts w:hint="eastAsia"/>
              </w:rPr>
            </w:pPr>
            <w:r>
              <w:rPr>
                <w:rFonts w:hint="eastAsia"/>
              </w:rPr>
              <w:t>▲17.箱内噪音水平≤45dB。</w:t>
            </w:r>
          </w:p>
          <w:p>
            <w:pPr>
              <w:ind w:firstLine="420" w:firstLineChars="200"/>
              <w:rPr>
                <w:rFonts w:hint="eastAsia"/>
              </w:rPr>
            </w:pPr>
            <w:r>
              <w:rPr>
                <w:rFonts w:hint="eastAsia"/>
              </w:rPr>
              <w:t>▲18.产品使用寿命≥10年。</w:t>
            </w:r>
          </w:p>
          <w:p>
            <w:pPr>
              <w:ind w:firstLine="420" w:firstLineChars="200"/>
              <w:rPr>
                <w:rFonts w:hint="eastAsia"/>
              </w:rPr>
            </w:pPr>
            <w:r>
              <w:rPr>
                <w:rFonts w:hint="eastAsia"/>
                <w:lang w:val="en-US" w:eastAsia="zh-CN"/>
              </w:rPr>
              <w:t>19.</w:t>
            </w:r>
            <w:r>
              <w:rPr>
                <w:rFonts w:hint="eastAsia"/>
              </w:rPr>
              <w:t>蓝光治疗装置：</w:t>
            </w:r>
          </w:p>
          <w:p>
            <w:pPr>
              <w:ind w:firstLine="420" w:firstLineChars="200"/>
              <w:rPr>
                <w:rFonts w:hint="eastAsia"/>
              </w:rPr>
            </w:pPr>
            <w:r>
              <w:rPr>
                <w:rFonts w:hint="eastAsia"/>
                <w:lang w:val="en-US" w:eastAsia="zh-CN"/>
              </w:rPr>
              <w:t>19.1</w:t>
            </w:r>
            <w:r>
              <w:rPr>
                <w:rFonts w:hint="eastAsia"/>
              </w:rPr>
              <w:t>、光源：LED，光源使用寿命≥50000小时</w:t>
            </w:r>
          </w:p>
          <w:p>
            <w:pPr>
              <w:keepNext w:val="0"/>
              <w:keepLines w:val="0"/>
              <w:pageBreakBefore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ajorEastAsia" w:hAnsiTheme="majorEastAsia" w:eastAsiaTheme="majorEastAsia" w:cstheme="majorEastAsia"/>
                <w:color w:val="auto"/>
                <w:sz w:val="24"/>
                <w:szCs w:val="24"/>
                <w:lang w:val="en-US" w:eastAsia="zh-CN"/>
              </w:rPr>
            </w:pPr>
            <w:r>
              <w:rPr>
                <w:rFonts w:hint="eastAsia"/>
                <w:color w:val="auto"/>
                <w:lang w:val="en-US" w:eastAsia="zh-CN"/>
              </w:rPr>
              <w:t>19.2</w:t>
            </w:r>
            <w:r>
              <w:rPr>
                <w:rFonts w:hint="eastAsia"/>
                <w:color w:val="auto"/>
              </w:rPr>
              <w:t>、光照有效面积</w:t>
            </w:r>
            <w:r>
              <w:rPr>
                <w:rFonts w:hint="eastAsia"/>
                <w:color w:val="auto"/>
                <w:lang w:eastAsia="zh-CN"/>
              </w:rPr>
              <w:t>，最小不能小于50cm×25cm，最大不能超过60cm×33cm</w:t>
            </w:r>
          </w:p>
        </w:tc>
        <w:tc>
          <w:tcPr>
            <w:tcW w:w="2728" w:type="dxa"/>
            <w:noWrap w:val="0"/>
            <w:vAlign w:val="center"/>
          </w:tcPr>
          <w:p>
            <w:pPr>
              <w:pStyle w:val="7"/>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Theme="majorEastAsia" w:hAnsiTheme="majorEastAsia" w:eastAsiaTheme="majorEastAsia" w:cstheme="majorEastAsia"/>
                <w:color w:val="auto"/>
                <w:sz w:val="28"/>
                <w:szCs w:val="28"/>
                <w:lang w:val="en-US" w:eastAsia="zh-CN"/>
              </w:rPr>
            </w:pPr>
          </w:p>
        </w:tc>
        <w:tc>
          <w:tcPr>
            <w:tcW w:w="1521" w:type="dxa"/>
            <w:noWrap w:val="0"/>
            <w:vAlign w:val="center"/>
          </w:tcPr>
          <w:p>
            <w:pPr>
              <w:pStyle w:val="7"/>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Theme="majorEastAsia" w:hAnsiTheme="majorEastAsia" w:eastAsiaTheme="majorEastAsia" w:cstheme="majorEastAsia"/>
                <w:color w:val="auto"/>
                <w:sz w:val="28"/>
                <w:szCs w:val="28"/>
                <w:lang w:val="en-US" w:eastAsia="zh-CN"/>
              </w:rPr>
            </w:pPr>
          </w:p>
        </w:tc>
      </w:tr>
    </w:tbl>
    <w:p>
      <w:pPr>
        <w:pStyle w:val="7"/>
        <w:keepNext w:val="0"/>
        <w:keepLines w:val="0"/>
        <w:pageBreakBefore w:val="0"/>
        <w:kinsoku/>
        <w:wordWrap/>
        <w:overflowPunct/>
        <w:topLinePunct w:val="0"/>
        <w:autoSpaceDE/>
        <w:autoSpaceDN/>
        <w:bidi w:val="0"/>
        <w:adjustRightInd/>
        <w:spacing w:line="320" w:lineRule="exact"/>
        <w:ind w:firstLine="2520" w:firstLineChars="900"/>
        <w:jc w:val="left"/>
        <w:textAlignment w:val="auto"/>
        <w:rPr>
          <w:rFonts w:hAnsi="宋体"/>
          <w:color w:val="auto"/>
          <w:sz w:val="24"/>
          <w:szCs w:val="24"/>
          <w:u w:val="single"/>
        </w:rPr>
      </w:pPr>
      <w:r>
        <w:rPr>
          <w:rFonts w:hint="eastAsia" w:asciiTheme="majorEastAsia" w:hAnsiTheme="majorEastAsia" w:eastAsiaTheme="majorEastAsia" w:cstheme="majorEastAsia"/>
          <w:color w:val="auto"/>
          <w:sz w:val="28"/>
          <w:szCs w:val="28"/>
        </w:rPr>
        <w:t>供应商</w:t>
      </w:r>
      <w:r>
        <w:rPr>
          <w:rFonts w:hAnsi="宋体"/>
          <w:color w:val="auto"/>
          <w:sz w:val="24"/>
          <w:szCs w:val="24"/>
        </w:rPr>
        <w:t>（加盖公章）：</w:t>
      </w:r>
      <w:r>
        <w:rPr>
          <w:rFonts w:hAnsi="宋体"/>
          <w:color w:val="auto"/>
          <w:sz w:val="24"/>
          <w:szCs w:val="24"/>
          <w:u w:val="single"/>
        </w:rPr>
        <w:t xml:space="preserve">                                 </w:t>
      </w:r>
    </w:p>
    <w:p>
      <w:pPr>
        <w:pStyle w:val="7"/>
        <w:spacing w:line="500" w:lineRule="exact"/>
        <w:ind w:firstLine="2400" w:firstLineChars="1000"/>
        <w:rPr>
          <w:rFonts w:hAnsi="宋体"/>
          <w:color w:val="auto"/>
          <w:sz w:val="24"/>
          <w:szCs w:val="24"/>
          <w:u w:val="single"/>
        </w:rPr>
      </w:pPr>
      <w:r>
        <w:rPr>
          <w:rFonts w:hAnsi="宋体"/>
          <w:color w:val="auto"/>
          <w:sz w:val="24"/>
          <w:szCs w:val="24"/>
        </w:rPr>
        <w:t>法定代表人(负责人)或委托代理人（签字）：</w:t>
      </w:r>
      <w:r>
        <w:rPr>
          <w:rFonts w:hAnsi="宋体"/>
          <w:color w:val="auto"/>
          <w:sz w:val="24"/>
          <w:szCs w:val="24"/>
          <w:u w:val="single"/>
        </w:rPr>
        <w:t xml:space="preserve">             </w:t>
      </w:r>
    </w:p>
    <w:p>
      <w:pPr>
        <w:pStyle w:val="7"/>
        <w:spacing w:line="500" w:lineRule="exact"/>
        <w:ind w:firstLine="2400" w:firstLineChars="1000"/>
        <w:rPr>
          <w:rFonts w:hAnsi="宋体"/>
          <w:color w:val="auto"/>
          <w:sz w:val="24"/>
          <w:szCs w:val="24"/>
        </w:rPr>
      </w:pPr>
      <w:r>
        <w:rPr>
          <w:rFonts w:hAnsi="宋体"/>
          <w:color w:val="auto"/>
          <w:sz w:val="24"/>
          <w:szCs w:val="24"/>
        </w:rPr>
        <w:t>日</w:t>
      </w:r>
      <w:r>
        <w:rPr>
          <w:rFonts w:hint="eastAsia" w:hAnsi="宋体"/>
          <w:color w:val="auto"/>
          <w:sz w:val="24"/>
          <w:szCs w:val="24"/>
          <w:lang w:val="en-US" w:eastAsia="zh-CN"/>
        </w:rPr>
        <w:t xml:space="preserve">                 </w:t>
      </w:r>
      <w:r>
        <w:rPr>
          <w:rFonts w:hAnsi="宋体"/>
          <w:color w:val="auto"/>
          <w:sz w:val="24"/>
          <w:szCs w:val="24"/>
        </w:rPr>
        <w:t>期：</w:t>
      </w:r>
      <w:r>
        <w:rPr>
          <w:rFonts w:hAnsi="宋体"/>
          <w:color w:val="auto"/>
          <w:sz w:val="24"/>
          <w:szCs w:val="24"/>
          <w:u w:val="single"/>
        </w:rPr>
        <w:t xml:space="preserve">       年  </w:t>
      </w:r>
      <w:r>
        <w:rPr>
          <w:rFonts w:hint="eastAsia" w:hAnsi="宋体"/>
          <w:color w:val="auto"/>
          <w:sz w:val="24"/>
          <w:szCs w:val="24"/>
          <w:u w:val="single"/>
          <w:lang w:val="en-US" w:eastAsia="zh-CN"/>
        </w:rPr>
        <w:t xml:space="preserve">   </w:t>
      </w:r>
      <w:r>
        <w:rPr>
          <w:rFonts w:hAnsi="宋体"/>
          <w:color w:val="auto"/>
          <w:sz w:val="24"/>
          <w:szCs w:val="24"/>
          <w:u w:val="single"/>
        </w:rPr>
        <w:t xml:space="preserve">  月 </w:t>
      </w:r>
      <w:r>
        <w:rPr>
          <w:rFonts w:hint="eastAsia" w:hAnsi="宋体"/>
          <w:color w:val="auto"/>
          <w:sz w:val="24"/>
          <w:szCs w:val="24"/>
          <w:u w:val="single"/>
          <w:lang w:val="en-US" w:eastAsia="zh-CN"/>
        </w:rPr>
        <w:t xml:space="preserve">   </w:t>
      </w:r>
      <w:r>
        <w:rPr>
          <w:rFonts w:hAnsi="宋体"/>
          <w:color w:val="auto"/>
          <w:sz w:val="24"/>
          <w:szCs w:val="24"/>
          <w:u w:val="single"/>
        </w:rPr>
        <w:t xml:space="preserve">   日</w:t>
      </w:r>
    </w:p>
    <w:p>
      <w:pPr>
        <w:pStyle w:val="7"/>
        <w:spacing w:line="400" w:lineRule="exact"/>
        <w:jc w:val="left"/>
        <w:rPr>
          <w:b/>
          <w:bCs/>
          <w:color w:val="auto"/>
        </w:rPr>
      </w:pPr>
      <w:r>
        <w:rPr>
          <w:b/>
          <w:bCs/>
          <w:color w:val="auto"/>
        </w:rPr>
        <w:t>说明：</w:t>
      </w:r>
    </w:p>
    <w:p>
      <w:pPr>
        <w:pStyle w:val="7"/>
        <w:spacing w:line="320" w:lineRule="exact"/>
        <w:ind w:left="315" w:hanging="360" w:hangingChars="150"/>
        <w:jc w:val="left"/>
        <w:rPr>
          <w:color w:val="auto"/>
          <w:sz w:val="24"/>
          <w:szCs w:val="24"/>
        </w:rPr>
      </w:pPr>
      <w:r>
        <w:rPr>
          <w:color w:val="auto"/>
          <w:sz w:val="24"/>
          <w:szCs w:val="24"/>
        </w:rPr>
        <w:t>1、供应商必须根据所提供的产品和服务的实际情况对所有</w:t>
      </w:r>
      <w:r>
        <w:rPr>
          <w:rFonts w:hint="eastAsia"/>
          <w:color w:val="auto"/>
          <w:sz w:val="24"/>
          <w:szCs w:val="24"/>
          <w:lang w:eastAsia="zh-CN"/>
        </w:rPr>
        <w:t>项目采购需求</w:t>
      </w:r>
      <w:r>
        <w:rPr>
          <w:color w:val="auto"/>
          <w:sz w:val="24"/>
          <w:szCs w:val="24"/>
        </w:rPr>
        <w:t>条款相关偏离的条目如实填写响应表。</w:t>
      </w:r>
    </w:p>
    <w:p>
      <w:pPr>
        <w:pStyle w:val="7"/>
        <w:spacing w:line="320" w:lineRule="exact"/>
        <w:ind w:left="315" w:hanging="360" w:hangingChars="150"/>
        <w:jc w:val="left"/>
        <w:rPr>
          <w:color w:val="auto"/>
          <w:sz w:val="24"/>
          <w:szCs w:val="24"/>
        </w:rPr>
      </w:pPr>
      <w:r>
        <w:rPr>
          <w:rFonts w:hint="eastAsia"/>
          <w:color w:val="auto"/>
          <w:sz w:val="24"/>
          <w:szCs w:val="24"/>
          <w:lang w:val="en-US" w:eastAsia="zh-CN"/>
        </w:rPr>
        <w:t>2</w:t>
      </w:r>
      <w:r>
        <w:rPr>
          <w:color w:val="auto"/>
          <w:sz w:val="24"/>
          <w:szCs w:val="24"/>
        </w:rPr>
        <w:t>、是否偏离用符号“+、=、-”分别表示正偏离、完全响应、负偏离。</w:t>
      </w:r>
    </w:p>
    <w:p>
      <w:pPr>
        <w:pStyle w:val="7"/>
        <w:spacing w:line="320" w:lineRule="exact"/>
        <w:ind w:left="315" w:hanging="360" w:hangingChars="150"/>
        <w:jc w:val="left"/>
        <w:rPr>
          <w:color w:val="auto"/>
          <w:highlight w:val="none"/>
        </w:rPr>
      </w:pPr>
      <w:r>
        <w:rPr>
          <w:rFonts w:hint="eastAsia"/>
          <w:color w:val="auto"/>
          <w:sz w:val="24"/>
          <w:szCs w:val="24"/>
          <w:lang w:val="en-US" w:eastAsia="zh-CN"/>
        </w:rPr>
        <w:t>3、</w:t>
      </w:r>
      <w:r>
        <w:rPr>
          <w:rFonts w:hint="eastAsia"/>
          <w:color w:val="auto"/>
          <w:sz w:val="24"/>
          <w:szCs w:val="24"/>
          <w:highlight w:val="none"/>
          <w:lang w:val="en-US" w:eastAsia="zh-CN"/>
        </w:rPr>
        <w:t>标注“</w:t>
      </w:r>
      <w:r>
        <w:rPr>
          <w:rFonts w:hint="eastAsia"/>
          <w:color w:val="auto"/>
          <w:sz w:val="24"/>
          <w:szCs w:val="24"/>
          <w:highlight w:val="none"/>
        </w:rPr>
        <w:t>▲</w:t>
      </w:r>
      <w:r>
        <w:rPr>
          <w:rFonts w:hint="eastAsia"/>
          <w:color w:val="auto"/>
          <w:sz w:val="24"/>
          <w:szCs w:val="24"/>
          <w:highlight w:val="none"/>
          <w:lang w:val="en-US" w:eastAsia="zh-CN"/>
        </w:rPr>
        <w:t>”的技术参数条款必须完全响应或正偏离；</w:t>
      </w:r>
      <w:r>
        <w:rPr>
          <w:rFonts w:hint="eastAsia"/>
          <w:color w:val="auto"/>
          <w:sz w:val="24"/>
          <w:szCs w:val="24"/>
          <w:highlight w:val="none"/>
        </w:rPr>
        <w:t>非标</w:t>
      </w:r>
      <w:r>
        <w:rPr>
          <w:rFonts w:hint="eastAsia"/>
          <w:color w:val="auto"/>
          <w:sz w:val="24"/>
          <w:szCs w:val="24"/>
          <w:highlight w:val="none"/>
          <w:lang w:eastAsia="zh-CN"/>
        </w:rPr>
        <w:t>注</w:t>
      </w:r>
      <w:r>
        <w:rPr>
          <w:rFonts w:hint="eastAsia"/>
          <w:color w:val="auto"/>
          <w:sz w:val="24"/>
          <w:szCs w:val="24"/>
          <w:highlight w:val="none"/>
        </w:rPr>
        <w:t>“▲”的</w:t>
      </w:r>
      <w:r>
        <w:rPr>
          <w:rFonts w:hint="eastAsia"/>
          <w:color w:val="auto"/>
          <w:sz w:val="24"/>
          <w:szCs w:val="24"/>
          <w:highlight w:val="none"/>
          <w:lang w:eastAsia="zh-CN"/>
        </w:rPr>
        <w:t>技术要求允许负偏离</w:t>
      </w:r>
      <w:r>
        <w:rPr>
          <w:rFonts w:hint="eastAsia"/>
          <w:color w:val="auto"/>
          <w:sz w:val="24"/>
          <w:szCs w:val="24"/>
          <w:highlight w:val="none"/>
          <w:lang w:val="en-US" w:eastAsia="zh-CN"/>
        </w:rPr>
        <w:t>3项，</w:t>
      </w:r>
      <w:r>
        <w:rPr>
          <w:rFonts w:hint="eastAsia"/>
          <w:color w:val="auto"/>
          <w:sz w:val="24"/>
          <w:szCs w:val="24"/>
          <w:highlight w:val="none"/>
        </w:rPr>
        <w:t>负偏离</w:t>
      </w:r>
      <w:r>
        <w:rPr>
          <w:rFonts w:hint="eastAsia"/>
          <w:color w:val="auto"/>
          <w:sz w:val="24"/>
          <w:szCs w:val="24"/>
          <w:highlight w:val="none"/>
          <w:lang w:eastAsia="zh-CN"/>
        </w:rPr>
        <w:t>达</w:t>
      </w:r>
      <w:r>
        <w:rPr>
          <w:rFonts w:hint="eastAsia"/>
          <w:color w:val="auto"/>
          <w:sz w:val="24"/>
          <w:szCs w:val="24"/>
          <w:highlight w:val="none"/>
          <w:lang w:val="en-US" w:eastAsia="zh-CN"/>
        </w:rPr>
        <w:t>4</w:t>
      </w:r>
      <w:r>
        <w:rPr>
          <w:rFonts w:hint="eastAsia"/>
          <w:color w:val="auto"/>
          <w:sz w:val="24"/>
          <w:szCs w:val="24"/>
          <w:highlight w:val="none"/>
        </w:rPr>
        <w:t>项或以上响应文件按无效</w:t>
      </w:r>
      <w:r>
        <w:rPr>
          <w:rFonts w:hint="eastAsia"/>
          <w:color w:val="auto"/>
          <w:sz w:val="24"/>
          <w:szCs w:val="24"/>
          <w:highlight w:val="none"/>
          <w:lang w:val="en-US" w:eastAsia="zh-CN"/>
        </w:rPr>
        <w:t>响应</w:t>
      </w:r>
      <w:r>
        <w:rPr>
          <w:rFonts w:hint="eastAsia"/>
          <w:color w:val="auto"/>
          <w:sz w:val="24"/>
          <w:szCs w:val="24"/>
          <w:highlight w:val="none"/>
        </w:rPr>
        <w:t>处理</w:t>
      </w:r>
    </w:p>
    <w:p>
      <w:pPr>
        <w:pStyle w:val="7"/>
        <w:spacing w:line="320" w:lineRule="exact"/>
        <w:ind w:left="315" w:hanging="360" w:hangingChars="150"/>
        <w:jc w:val="left"/>
        <w:rPr>
          <w:color w:val="auto"/>
          <w:sz w:val="24"/>
          <w:szCs w:val="24"/>
          <w:highlight w:val="none"/>
        </w:rPr>
      </w:pPr>
      <w:r>
        <w:rPr>
          <w:rFonts w:hint="eastAsia"/>
          <w:color w:val="auto"/>
          <w:sz w:val="24"/>
          <w:szCs w:val="24"/>
          <w:highlight w:val="none"/>
          <w:lang w:val="en-US" w:eastAsia="zh-CN"/>
        </w:rPr>
        <w:t>4</w:t>
      </w:r>
      <w:r>
        <w:rPr>
          <w:color w:val="auto"/>
          <w:sz w:val="24"/>
          <w:szCs w:val="24"/>
          <w:highlight w:val="none"/>
        </w:rPr>
        <w:t>、评</w:t>
      </w:r>
      <w:r>
        <w:rPr>
          <w:rFonts w:hint="eastAsia"/>
          <w:color w:val="auto"/>
          <w:sz w:val="24"/>
          <w:szCs w:val="24"/>
          <w:highlight w:val="none"/>
          <w:lang w:eastAsia="zh-CN"/>
        </w:rPr>
        <w:t>审</w:t>
      </w:r>
      <w:r>
        <w:rPr>
          <w:color w:val="auto"/>
          <w:sz w:val="24"/>
          <w:szCs w:val="24"/>
          <w:highlight w:val="none"/>
        </w:rPr>
        <w:t>小组发现供应商有虚假描述的，</w:t>
      </w:r>
      <w:r>
        <w:rPr>
          <w:rFonts w:hAnsi="宋体"/>
          <w:bCs/>
          <w:color w:val="auto"/>
          <w:sz w:val="24"/>
          <w:szCs w:val="24"/>
          <w:highlight w:val="none"/>
        </w:rPr>
        <w:t>视为响应无效</w:t>
      </w:r>
      <w:r>
        <w:rPr>
          <w:color w:val="auto"/>
          <w:sz w:val="24"/>
          <w:szCs w:val="24"/>
          <w:highlight w:val="none"/>
        </w:rPr>
        <w:t>。</w:t>
      </w:r>
    </w:p>
    <w:p>
      <w:pPr>
        <w:rPr>
          <w:color w:val="auto"/>
          <w:sz w:val="24"/>
          <w:szCs w:val="24"/>
          <w:highlight w:val="none"/>
        </w:rPr>
      </w:pPr>
      <w:r>
        <w:rPr>
          <w:color w:val="auto"/>
          <w:sz w:val="24"/>
          <w:szCs w:val="24"/>
          <w:highlight w:val="none"/>
        </w:rPr>
        <w:br w:type="page"/>
      </w:r>
    </w:p>
    <w:p>
      <w:pPr>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1"/>
        </w:num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商务要求偏离表</w:t>
      </w:r>
    </w:p>
    <w:p>
      <w:pPr>
        <w:pStyle w:val="7"/>
        <w:rPr>
          <w:rFonts w:hAnsi="宋体"/>
          <w:sz w:val="24"/>
          <w:szCs w:val="24"/>
          <w:u w:val="single"/>
        </w:rPr>
      </w:pPr>
      <w:r>
        <w:rPr>
          <w:rFonts w:hAnsi="宋体"/>
          <w:sz w:val="24"/>
          <w:szCs w:val="24"/>
        </w:rPr>
        <w:t>项目名称：</w:t>
      </w:r>
      <w:r>
        <w:rPr>
          <w:rFonts w:hAnsi="宋体"/>
          <w:sz w:val="24"/>
          <w:szCs w:val="24"/>
          <w:u w:val="single"/>
        </w:rPr>
        <w:t xml:space="preserve">                       </w:t>
      </w:r>
    </w:p>
    <w:p>
      <w:pPr>
        <w:pStyle w:val="7"/>
        <w:rPr>
          <w:rFonts w:hAnsi="宋体"/>
          <w:sz w:val="24"/>
          <w:szCs w:val="24"/>
        </w:rPr>
      </w:pPr>
    </w:p>
    <w:p>
      <w:pPr>
        <w:pStyle w:val="7"/>
        <w:rPr>
          <w:rFonts w:hAnsi="宋体"/>
          <w:sz w:val="24"/>
          <w:szCs w:val="24"/>
          <w:u w:val="single"/>
        </w:rPr>
      </w:pPr>
      <w:r>
        <w:rPr>
          <w:rFonts w:hAnsi="宋体"/>
          <w:sz w:val="24"/>
          <w:szCs w:val="24"/>
        </w:rPr>
        <w:t>项目编号：</w:t>
      </w:r>
      <w:r>
        <w:rPr>
          <w:rFonts w:hAnsi="宋体"/>
          <w:sz w:val="24"/>
          <w:szCs w:val="24"/>
          <w:u w:val="single"/>
        </w:rPr>
        <w:t xml:space="preserve">                       </w:t>
      </w:r>
    </w:p>
    <w:p>
      <w:pPr>
        <w:pStyle w:val="7"/>
        <w:rPr>
          <w:rFonts w:hAnsi="宋体"/>
          <w:sz w:val="24"/>
          <w:szCs w:val="24"/>
          <w:u w:val="single"/>
        </w:rPr>
      </w:pPr>
    </w:p>
    <w:tbl>
      <w:tblPr>
        <w:tblStyle w:val="12"/>
        <w:tblW w:w="8621" w:type="dxa"/>
        <w:jc w:val="center"/>
        <w:tblInd w:w="-2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553"/>
        <w:gridCol w:w="2319"/>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ind w:left="-105" w:leftChars="-50" w:right="-105" w:rightChars="-50"/>
              <w:jc w:val="center"/>
              <w:rPr>
                <w:sz w:val="24"/>
                <w:szCs w:val="24"/>
                <w:lang w:val="en-US" w:eastAsia="zh-CN"/>
              </w:rPr>
            </w:pPr>
            <w:r>
              <w:rPr>
                <w:sz w:val="24"/>
                <w:szCs w:val="24"/>
                <w:lang w:val="en-US" w:eastAsia="zh-CN"/>
              </w:rPr>
              <w:t>序号</w:t>
            </w:r>
          </w:p>
        </w:tc>
        <w:tc>
          <w:tcPr>
            <w:tcW w:w="4553" w:type="dxa"/>
            <w:noWrap w:val="0"/>
            <w:vAlign w:val="center"/>
          </w:tcPr>
          <w:p>
            <w:pPr>
              <w:pStyle w:val="7"/>
              <w:snapToGrid w:val="0"/>
              <w:jc w:val="center"/>
              <w:rPr>
                <w:sz w:val="24"/>
                <w:szCs w:val="24"/>
                <w:lang w:val="en-US" w:eastAsia="zh-CN"/>
              </w:rPr>
            </w:pPr>
            <w:r>
              <w:rPr>
                <w:rFonts w:hint="eastAsia"/>
                <w:sz w:val="24"/>
                <w:szCs w:val="24"/>
                <w:lang w:val="en-US" w:eastAsia="zh-CN"/>
              </w:rPr>
              <w:t>商务要求内容</w:t>
            </w:r>
          </w:p>
        </w:tc>
        <w:tc>
          <w:tcPr>
            <w:tcW w:w="2319" w:type="dxa"/>
            <w:noWrap w:val="0"/>
            <w:vAlign w:val="center"/>
          </w:tcPr>
          <w:p>
            <w:pPr>
              <w:pStyle w:val="7"/>
              <w:snapToGrid w:val="0"/>
              <w:jc w:val="center"/>
              <w:rPr>
                <w:sz w:val="24"/>
                <w:szCs w:val="24"/>
                <w:lang w:val="en-US" w:eastAsia="zh-CN"/>
              </w:rPr>
            </w:pPr>
            <w:r>
              <w:rPr>
                <w:sz w:val="24"/>
                <w:szCs w:val="24"/>
                <w:lang w:val="en-US" w:eastAsia="zh-CN"/>
              </w:rPr>
              <w:t>响应文件具体响应</w:t>
            </w:r>
          </w:p>
        </w:tc>
        <w:tc>
          <w:tcPr>
            <w:tcW w:w="1143" w:type="dxa"/>
            <w:noWrap w:val="0"/>
            <w:vAlign w:val="center"/>
          </w:tcPr>
          <w:p>
            <w:pPr>
              <w:pStyle w:val="7"/>
              <w:snapToGrid w:val="0"/>
              <w:ind w:left="-105" w:leftChars="-50" w:right="-105" w:rightChars="-50"/>
              <w:jc w:val="center"/>
              <w:rPr>
                <w:sz w:val="24"/>
                <w:szCs w:val="24"/>
                <w:lang w:val="en-US" w:eastAsia="zh-CN"/>
              </w:rPr>
            </w:pPr>
            <w:r>
              <w:rPr>
                <w:sz w:val="24"/>
                <w:szCs w:val="24"/>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r>
              <w:rPr>
                <w:color w:val="000000" w:themeColor="text1"/>
                <w:sz w:val="24"/>
                <w:szCs w:val="24"/>
                <w:lang w:val="en-US" w:eastAsia="zh-CN"/>
                <w14:textFill>
                  <w14:solidFill>
                    <w14:schemeClr w14:val="tx1"/>
                  </w14:solidFill>
                </w14:textFill>
              </w:rPr>
              <w:t>1</w:t>
            </w:r>
          </w:p>
        </w:tc>
        <w:tc>
          <w:tcPr>
            <w:tcW w:w="4553" w:type="dxa"/>
            <w:noWrap w:val="0"/>
            <w:vAlign w:val="center"/>
          </w:tcPr>
          <w:p>
            <w:pPr>
              <w:pStyle w:val="7"/>
              <w:snapToGrid w:val="0"/>
              <w:jc w:val="left"/>
              <w:rPr>
                <w:rFonts w:hint="eastAsia" w:ascii="Times New Roman" w:hAnsi="Times New Roman" w:eastAsia="宋体" w:cs="Times New Roman"/>
                <w:spacing w:val="2"/>
                <w:kern w:val="2"/>
                <w:sz w:val="18"/>
                <w:szCs w:val="24"/>
                <w:lang w:val="en-US" w:eastAsia="zh-CN" w:bidi="ar-SA"/>
              </w:rPr>
            </w:pPr>
            <w:r>
              <w:rPr>
                <w:rFonts w:hint="eastAsia" w:ascii="Times New Roman" w:hAnsi="Times New Roman" w:eastAsia="宋体" w:cs="Times New Roman"/>
                <w:spacing w:val="2"/>
                <w:kern w:val="2"/>
                <w:sz w:val="18"/>
                <w:szCs w:val="24"/>
                <w:lang w:val="en-US" w:eastAsia="zh-CN" w:bidi="ar-SA"/>
              </w:rPr>
              <w:t>报价要求：</w:t>
            </w:r>
          </w:p>
          <w:p>
            <w:pPr>
              <w:pStyle w:val="7"/>
              <w:snapToGrid w:val="0"/>
              <w:jc w:val="left"/>
              <w:rPr>
                <w:rFonts w:hint="eastAsia" w:ascii="Times New Roman" w:hAnsi="Times New Roman" w:eastAsia="宋体" w:cs="Times New Roman"/>
                <w:spacing w:val="2"/>
                <w:kern w:val="2"/>
                <w:sz w:val="18"/>
                <w:szCs w:val="24"/>
                <w:lang w:val="en-US" w:eastAsia="zh-CN" w:bidi="ar-SA"/>
              </w:rPr>
            </w:pPr>
            <w:r>
              <w:rPr>
                <w:rFonts w:hint="eastAsia" w:ascii="Times New Roman" w:hAnsi="Times New Roman" w:cs="Times New Roman"/>
                <w:spacing w:val="2"/>
                <w:kern w:val="2"/>
                <w:sz w:val="18"/>
                <w:szCs w:val="24"/>
                <w:lang w:val="en-US" w:eastAsia="zh-CN" w:bidi="ar-SA"/>
              </w:rPr>
              <w:t>（1）</w:t>
            </w:r>
            <w:r>
              <w:rPr>
                <w:rFonts w:hint="eastAsia" w:ascii="Times New Roman" w:hAnsi="Times New Roman" w:eastAsia="宋体" w:cs="Times New Roman"/>
                <w:spacing w:val="2"/>
                <w:kern w:val="2"/>
                <w:sz w:val="18"/>
                <w:szCs w:val="24"/>
                <w:lang w:val="en-US" w:eastAsia="zh-CN" w:bidi="ar-SA"/>
              </w:rPr>
              <w:t>报价包含但不限于货物及货物运抵指定交付地点的各种费用、随配附件、备品备件、易损件、专用工具、安装调试、技术培训、技术资料、包装、售后服务、保险费、税金、系统接入、验收、检测计量及其他所有成本费用的总和，如涉及系统对接的由成交供应商负责完成。对于本文件中未列明，而成交供应商认为必须的费用也需列入总报价。在合同实施时，采购人将不予支付成交供应商没有列入的项目费用，并认为此项目的费用已包括在响应总报价中。</w:t>
            </w:r>
          </w:p>
          <w:p>
            <w:pPr>
              <w:pStyle w:val="7"/>
              <w:snapToGrid w:val="0"/>
              <w:jc w:val="left"/>
              <w:rPr>
                <w:rFonts w:hint="eastAsia" w:ascii="Times New Roman" w:hAnsi="Times New Roman" w:eastAsia="宋体" w:cs="Times New Roman"/>
                <w:spacing w:val="2"/>
                <w:kern w:val="2"/>
                <w:sz w:val="18"/>
                <w:szCs w:val="24"/>
                <w:lang w:val="en-US" w:eastAsia="zh-CN" w:bidi="ar-SA"/>
              </w:rPr>
            </w:pPr>
            <w:r>
              <w:rPr>
                <w:rFonts w:hint="eastAsia" w:ascii="Times New Roman" w:hAnsi="Times New Roman" w:cs="Times New Roman"/>
                <w:spacing w:val="2"/>
                <w:kern w:val="2"/>
                <w:sz w:val="18"/>
                <w:szCs w:val="24"/>
                <w:lang w:val="en-US" w:eastAsia="zh-CN" w:bidi="ar-SA"/>
              </w:rPr>
              <w:t>（2）</w:t>
            </w:r>
            <w:r>
              <w:rPr>
                <w:rFonts w:hint="eastAsia" w:ascii="Times New Roman" w:hAnsi="Times New Roman" w:eastAsia="宋体" w:cs="Times New Roman"/>
                <w:spacing w:val="2"/>
                <w:kern w:val="2"/>
                <w:sz w:val="18"/>
                <w:szCs w:val="24"/>
                <w:lang w:val="en-US" w:eastAsia="zh-CN" w:bidi="ar-SA"/>
              </w:rPr>
              <w:t>设备所用软件需提供终身升级服务，不再另外收取任何费用。</w:t>
            </w:r>
          </w:p>
          <w:p>
            <w:pPr>
              <w:pStyle w:val="7"/>
              <w:snapToGrid w:val="0"/>
              <w:ind w:firstLine="184" w:firstLineChars="100"/>
              <w:jc w:val="left"/>
              <w:rPr>
                <w:rFonts w:hint="eastAsia" w:ascii="Times New Roman" w:hAnsi="Times New Roman" w:eastAsia="宋体" w:cs="Times New Roman"/>
                <w:spacing w:val="2"/>
                <w:kern w:val="2"/>
                <w:sz w:val="18"/>
                <w:szCs w:val="24"/>
                <w:lang w:val="en-US" w:eastAsia="zh-CN" w:bidi="ar-SA"/>
              </w:rPr>
            </w:pPr>
            <w:r>
              <w:rPr>
                <w:rFonts w:hint="eastAsia" w:ascii="Times New Roman" w:hAnsi="Times New Roman" w:eastAsia="宋体" w:cs="Times New Roman"/>
                <w:spacing w:val="2"/>
                <w:kern w:val="2"/>
                <w:sz w:val="18"/>
                <w:szCs w:val="24"/>
                <w:lang w:val="en-US" w:eastAsia="zh-CN" w:bidi="ar-SA"/>
              </w:rPr>
              <w:fldChar w:fldCharType="begin"/>
            </w:r>
            <w:r>
              <w:rPr>
                <w:rFonts w:hint="eastAsia" w:ascii="Times New Roman" w:hAnsi="Times New Roman" w:eastAsia="宋体" w:cs="Times New Roman"/>
                <w:spacing w:val="2"/>
                <w:kern w:val="2"/>
                <w:sz w:val="18"/>
                <w:szCs w:val="24"/>
                <w:lang w:val="en-US" w:eastAsia="zh-CN" w:bidi="ar-SA"/>
              </w:rPr>
              <w:instrText xml:space="preserve"> EQ \o\ac(</w:instrText>
            </w:r>
            <w:r>
              <w:rPr>
                <w:rFonts w:hint="eastAsia" w:ascii="Times New Roman" w:hAnsi="Times New Roman" w:eastAsia="宋体" w:cs="Times New Roman"/>
                <w:spacing w:val="2"/>
                <w:kern w:val="2"/>
                <w:sz w:val="18"/>
                <w:szCs w:val="24"/>
                <w:lang w:val="en-US" w:eastAsia="en-US" w:bidi="ar-SA"/>
              </w:rPr>
              <w:instrText xml:space="preserve">○</w:instrText>
            </w:r>
            <w:r>
              <w:rPr>
                <w:rFonts w:hint="eastAsia" w:ascii="Times New Roman" w:hAnsi="Times New Roman" w:eastAsia="宋体" w:cs="Times New Roman"/>
                <w:spacing w:val="2"/>
                <w:kern w:val="2"/>
                <w:sz w:val="18"/>
                <w:szCs w:val="24"/>
                <w:lang w:val="en-US" w:eastAsia="zh-CN" w:bidi="ar-SA"/>
              </w:rPr>
              <w:instrText xml:space="preserve">,1)</w:instrText>
            </w:r>
            <w:r>
              <w:rPr>
                <w:rFonts w:hint="eastAsia" w:ascii="Times New Roman" w:hAnsi="Times New Roman" w:eastAsia="宋体" w:cs="Times New Roman"/>
                <w:spacing w:val="2"/>
                <w:kern w:val="2"/>
                <w:sz w:val="18"/>
                <w:szCs w:val="24"/>
                <w:lang w:val="en-US" w:eastAsia="zh-CN" w:bidi="ar-SA"/>
              </w:rPr>
              <w:fldChar w:fldCharType="end"/>
            </w:r>
            <w:r>
              <w:rPr>
                <w:rFonts w:hint="eastAsia" w:ascii="Times New Roman" w:hAnsi="Times New Roman" w:eastAsia="宋体" w:cs="Times New Roman"/>
                <w:spacing w:val="2"/>
                <w:kern w:val="2"/>
                <w:sz w:val="18"/>
                <w:szCs w:val="24"/>
                <w:lang w:val="en-US" w:eastAsia="zh-CN" w:bidi="ar-SA"/>
              </w:rPr>
              <w:t>根据医院科室工作需要在新增电脑上安装分析软件。满足医院信息化工作需要，提供与医院HIS等系统对接服务，支持动态报告的上传和全院浏览/打印/历史报告查询等功能，由此产生的一切费用由成交供应商负责。</w:t>
            </w:r>
          </w:p>
          <w:p>
            <w:pPr>
              <w:pStyle w:val="7"/>
              <w:snapToGrid w:val="0"/>
              <w:ind w:firstLine="184" w:firstLineChars="100"/>
              <w:jc w:val="left"/>
              <w:rPr>
                <w:rFonts w:hint="eastAsia" w:ascii="Times New Roman" w:hAnsi="Times New Roman" w:eastAsia="宋体" w:cs="Times New Roman"/>
                <w:spacing w:val="2"/>
                <w:kern w:val="2"/>
                <w:sz w:val="18"/>
                <w:szCs w:val="24"/>
                <w:lang w:val="en-US" w:eastAsia="zh-CN" w:bidi="ar-SA"/>
              </w:rPr>
            </w:pPr>
            <w:r>
              <w:rPr>
                <w:rFonts w:hint="eastAsia" w:ascii="Times New Roman" w:hAnsi="Times New Roman" w:eastAsia="宋体" w:cs="Times New Roman"/>
                <w:spacing w:val="2"/>
                <w:kern w:val="2"/>
                <w:sz w:val="18"/>
                <w:szCs w:val="24"/>
                <w:lang w:val="en-US" w:eastAsia="zh-CN" w:bidi="ar-SA"/>
              </w:rPr>
              <w:fldChar w:fldCharType="begin"/>
            </w:r>
            <w:r>
              <w:rPr>
                <w:rFonts w:hint="eastAsia" w:ascii="Times New Roman" w:hAnsi="Times New Roman" w:eastAsia="宋体" w:cs="Times New Roman"/>
                <w:spacing w:val="2"/>
                <w:kern w:val="2"/>
                <w:sz w:val="18"/>
                <w:szCs w:val="24"/>
                <w:lang w:val="en-US" w:eastAsia="zh-CN" w:bidi="ar-SA"/>
              </w:rPr>
              <w:instrText xml:space="preserve"> EQ \o\ac(</w:instrText>
            </w:r>
            <w:r>
              <w:rPr>
                <w:rFonts w:hint="eastAsia" w:ascii="Times New Roman" w:hAnsi="Times New Roman" w:eastAsia="宋体" w:cs="Times New Roman"/>
                <w:spacing w:val="2"/>
                <w:kern w:val="2"/>
                <w:sz w:val="18"/>
                <w:szCs w:val="24"/>
                <w:lang w:val="en-US" w:eastAsia="en-US" w:bidi="ar-SA"/>
              </w:rPr>
              <w:instrText xml:space="preserve">○</w:instrText>
            </w:r>
            <w:r>
              <w:rPr>
                <w:rFonts w:hint="eastAsia" w:ascii="Times New Roman" w:hAnsi="Times New Roman" w:eastAsia="宋体" w:cs="Times New Roman"/>
                <w:spacing w:val="2"/>
                <w:kern w:val="2"/>
                <w:sz w:val="18"/>
                <w:szCs w:val="24"/>
                <w:lang w:val="en-US" w:eastAsia="zh-CN" w:bidi="ar-SA"/>
              </w:rPr>
              <w:instrText xml:space="preserve">,2)</w:instrText>
            </w:r>
            <w:r>
              <w:rPr>
                <w:rFonts w:hint="eastAsia" w:ascii="Times New Roman" w:hAnsi="Times New Roman" w:eastAsia="宋体" w:cs="Times New Roman"/>
                <w:spacing w:val="2"/>
                <w:kern w:val="2"/>
                <w:sz w:val="18"/>
                <w:szCs w:val="24"/>
                <w:lang w:val="en-US" w:eastAsia="zh-CN" w:bidi="ar-SA"/>
              </w:rPr>
              <w:fldChar w:fldCharType="end"/>
            </w:r>
            <w:r>
              <w:rPr>
                <w:rFonts w:hint="eastAsia" w:ascii="Times New Roman" w:hAnsi="Times New Roman" w:eastAsia="宋体" w:cs="Times New Roman"/>
                <w:spacing w:val="2"/>
                <w:kern w:val="2"/>
                <w:sz w:val="18"/>
                <w:szCs w:val="24"/>
                <w:lang w:val="en-US" w:eastAsia="zh-CN" w:bidi="ar-SA"/>
              </w:rPr>
              <w:t>软件支持对接医院现有存储，数据统一存储，随时调取便于管理和提供科研数据。</w:t>
            </w:r>
          </w:p>
          <w:p>
            <w:pPr>
              <w:pStyle w:val="7"/>
              <w:snapToGrid w:val="0"/>
              <w:jc w:val="left"/>
              <w:rPr>
                <w:rFonts w:hint="eastAsia" w:ascii="Times New Roman" w:hAnsi="Times New Roman" w:eastAsia="宋体" w:cs="Times New Roman"/>
                <w:spacing w:val="2"/>
                <w:kern w:val="2"/>
                <w:sz w:val="18"/>
                <w:szCs w:val="24"/>
                <w:lang w:val="en-US" w:eastAsia="zh-CN" w:bidi="ar-SA"/>
              </w:rPr>
            </w:pPr>
            <w:r>
              <w:rPr>
                <w:rFonts w:hint="eastAsia" w:ascii="Times New Roman" w:hAnsi="Times New Roman" w:eastAsia="宋体" w:cs="Times New Roman"/>
                <w:spacing w:val="2"/>
                <w:kern w:val="2"/>
                <w:sz w:val="18"/>
                <w:szCs w:val="24"/>
                <w:lang w:val="en-US" w:eastAsia="zh-CN" w:bidi="ar-SA"/>
              </w:rPr>
              <w:t>说明：竞标人应在响应文件“售后服务承诺书”中详细说明。</w:t>
            </w:r>
          </w:p>
          <w:p>
            <w:pPr>
              <w:pStyle w:val="7"/>
              <w:snapToGrid w:val="0"/>
              <w:jc w:val="left"/>
              <w:rPr>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spacing w:val="2"/>
                <w:kern w:val="2"/>
                <w:sz w:val="18"/>
                <w:szCs w:val="24"/>
                <w:lang w:val="en-US" w:eastAsia="zh-CN" w:bidi="ar-SA"/>
              </w:rPr>
              <w:t>（3）供应商的竞标单价不得高于本项目公布的采购标的的单价最高限价，否则响应文件按无效处理。</w:t>
            </w:r>
          </w:p>
        </w:tc>
        <w:tc>
          <w:tcPr>
            <w:tcW w:w="2319"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c>
          <w:tcPr>
            <w:tcW w:w="1143"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w:t>
            </w:r>
          </w:p>
        </w:tc>
        <w:tc>
          <w:tcPr>
            <w:tcW w:w="4553" w:type="dxa"/>
            <w:noWrap w:val="0"/>
            <w:vAlign w:val="center"/>
          </w:tcPr>
          <w:p>
            <w:pPr>
              <w:pStyle w:val="7"/>
              <w:snapToGrid w:val="0"/>
              <w:jc w:val="left"/>
              <w:rPr>
                <w:rFonts w:hint="eastAsia" w:ascii="Times New Roman" w:hAnsi="Times New Roman" w:eastAsia="宋体" w:cs="Times New Roman"/>
                <w:spacing w:val="2"/>
                <w:kern w:val="2"/>
                <w:sz w:val="18"/>
                <w:szCs w:val="24"/>
                <w:lang w:val="en-US" w:eastAsia="zh-CN" w:bidi="ar-SA"/>
              </w:rPr>
            </w:pPr>
            <w:r>
              <w:rPr>
                <w:rFonts w:hint="eastAsia" w:ascii="Times New Roman" w:hAnsi="Times New Roman" w:eastAsia="宋体" w:cs="Times New Roman"/>
                <w:spacing w:val="2"/>
                <w:kern w:val="2"/>
                <w:sz w:val="18"/>
                <w:szCs w:val="24"/>
                <w:lang w:val="en-US" w:eastAsia="zh-CN" w:bidi="ar-SA"/>
              </w:rPr>
              <w:t>付款方式、时间、条件：</w:t>
            </w:r>
          </w:p>
          <w:p>
            <w:pPr>
              <w:pStyle w:val="7"/>
              <w:snapToGrid w:val="0"/>
              <w:ind w:firstLine="368" w:firstLineChars="200"/>
              <w:jc w:val="left"/>
              <w:rPr>
                <w:rFonts w:hint="eastAsia"/>
                <w:lang w:val="en-US" w:eastAsia="zh-CN"/>
              </w:rPr>
            </w:pPr>
            <w:r>
              <w:rPr>
                <w:rFonts w:hint="eastAsia" w:ascii="Times New Roman" w:hAnsi="Times New Roman" w:eastAsia="宋体" w:cs="Times New Roman"/>
                <w:spacing w:val="2"/>
                <w:kern w:val="2"/>
                <w:sz w:val="18"/>
                <w:szCs w:val="24"/>
                <w:lang w:val="en-US" w:eastAsia="zh-CN" w:bidi="ar-SA"/>
              </w:rPr>
              <w:t>供应商在采购人指定地点交货、安装、调试，经采购人验收合格后，采购人一年内支付合同总金额。(注：供应商在采购人付款前，应向采购人提供合同标的金额的增值税发票，否则采购人有权拒绝付款，由此产生的责任由供应商承担)</w:t>
            </w:r>
          </w:p>
        </w:tc>
        <w:tc>
          <w:tcPr>
            <w:tcW w:w="2319"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c>
          <w:tcPr>
            <w:tcW w:w="1143"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w:t>
            </w:r>
          </w:p>
        </w:tc>
        <w:tc>
          <w:tcPr>
            <w:tcW w:w="4553" w:type="dxa"/>
            <w:noWrap w:val="0"/>
            <w:vAlign w:val="center"/>
          </w:tcPr>
          <w:p>
            <w:pPr>
              <w:pStyle w:val="7"/>
              <w:snapToGrid w:val="0"/>
              <w:jc w:val="left"/>
              <w:rPr>
                <w:rFonts w:hint="eastAsia" w:ascii="Times New Roman" w:hAnsi="Times New Roman" w:eastAsia="宋体" w:cs="Times New Roman"/>
                <w:spacing w:val="2"/>
                <w:kern w:val="2"/>
                <w:sz w:val="18"/>
                <w:szCs w:val="24"/>
                <w:lang w:val="en-US" w:eastAsia="zh-CN" w:bidi="ar-SA"/>
              </w:rPr>
            </w:pPr>
            <w:r>
              <w:rPr>
                <w:rFonts w:hint="eastAsia" w:ascii="Times New Roman" w:hAnsi="Times New Roman" w:eastAsia="宋体" w:cs="Times New Roman"/>
                <w:spacing w:val="2"/>
                <w:kern w:val="2"/>
                <w:sz w:val="18"/>
                <w:szCs w:val="24"/>
                <w:lang w:val="en-US" w:eastAsia="zh-CN" w:bidi="ar-SA"/>
              </w:rPr>
              <w:t>供货要求：</w:t>
            </w:r>
          </w:p>
          <w:p>
            <w:pPr>
              <w:pStyle w:val="7"/>
              <w:snapToGrid w:val="0"/>
              <w:ind w:firstLine="368" w:firstLineChars="200"/>
              <w:jc w:val="left"/>
              <w:rPr>
                <w:lang w:val="en-US" w:eastAsia="zh-CN"/>
              </w:rPr>
            </w:pPr>
            <w:r>
              <w:rPr>
                <w:rFonts w:hint="eastAsia" w:ascii="Times New Roman" w:hAnsi="Times New Roman" w:eastAsia="宋体" w:cs="Times New Roman"/>
                <w:spacing w:val="2"/>
                <w:kern w:val="2"/>
                <w:sz w:val="18"/>
                <w:szCs w:val="24"/>
                <w:lang w:val="en-US" w:eastAsia="zh-CN" w:bidi="ar-SA"/>
              </w:rPr>
              <w:t>供应商在采购人指定地点交货、安装、调试，经采购人验收合格后，采购人一年内支付合同总金额。(注：供应商在采购人付款前，应向采购人提供合同标的金额的增值税发票，否则采购人有权拒绝付款，由此产生的责任由供应商承担)</w:t>
            </w:r>
          </w:p>
        </w:tc>
        <w:tc>
          <w:tcPr>
            <w:tcW w:w="2319"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c>
          <w:tcPr>
            <w:tcW w:w="1143"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4</w:t>
            </w:r>
          </w:p>
        </w:tc>
        <w:tc>
          <w:tcPr>
            <w:tcW w:w="4553" w:type="dxa"/>
            <w:noWrap w:val="0"/>
            <w:vAlign w:val="center"/>
          </w:tcPr>
          <w:p>
            <w:pPr>
              <w:pStyle w:val="7"/>
              <w:snapToGrid w:val="0"/>
              <w:jc w:val="left"/>
              <w:rPr>
                <w:rFonts w:hint="eastAsia" w:ascii="Times New Roman" w:hAnsi="Times New Roman" w:eastAsia="宋体" w:cs="Times New Roman"/>
                <w:spacing w:val="2"/>
                <w:kern w:val="2"/>
                <w:sz w:val="18"/>
                <w:szCs w:val="24"/>
                <w:lang w:val="en-US" w:eastAsia="zh-CN" w:bidi="ar-SA"/>
              </w:rPr>
            </w:pPr>
            <w:r>
              <w:rPr>
                <w:rFonts w:hint="eastAsia" w:ascii="Times New Roman" w:hAnsi="Times New Roman" w:eastAsia="宋体" w:cs="Times New Roman"/>
                <w:spacing w:val="2"/>
                <w:kern w:val="2"/>
                <w:sz w:val="18"/>
                <w:szCs w:val="24"/>
                <w:lang w:val="en-US" w:eastAsia="zh-CN" w:bidi="ar-SA"/>
              </w:rPr>
              <w:t>售后服务要求：</w:t>
            </w:r>
          </w:p>
          <w:p>
            <w:pPr>
              <w:pStyle w:val="7"/>
              <w:snapToGrid w:val="0"/>
              <w:ind w:firstLine="368" w:firstLineChars="200"/>
              <w:jc w:val="left"/>
              <w:rPr>
                <w:rFonts w:hint="eastAsia" w:ascii="Times New Roman" w:hAnsi="Times New Roman" w:eastAsia="宋体" w:cs="Times New Roman"/>
                <w:spacing w:val="2"/>
                <w:kern w:val="2"/>
                <w:sz w:val="18"/>
                <w:szCs w:val="24"/>
                <w:lang w:val="en-US" w:eastAsia="zh-CN" w:bidi="ar-SA"/>
              </w:rPr>
            </w:pPr>
            <w:r>
              <w:rPr>
                <w:rFonts w:hint="eastAsia" w:ascii="Times New Roman" w:hAnsi="Times New Roman" w:eastAsia="宋体" w:cs="Times New Roman"/>
                <w:spacing w:val="2"/>
                <w:kern w:val="2"/>
                <w:sz w:val="18"/>
                <w:szCs w:val="24"/>
                <w:lang w:val="en-US" w:eastAsia="zh-CN" w:bidi="ar-SA"/>
              </w:rPr>
              <w:t>(1)按厂家承诺进行；</w:t>
            </w:r>
          </w:p>
          <w:p>
            <w:pPr>
              <w:pStyle w:val="7"/>
              <w:snapToGrid w:val="0"/>
              <w:ind w:firstLine="368" w:firstLineChars="200"/>
              <w:jc w:val="left"/>
              <w:rPr>
                <w:rFonts w:hint="eastAsia" w:ascii="Times New Roman" w:hAnsi="Times New Roman" w:eastAsia="宋体" w:cs="Times New Roman"/>
                <w:spacing w:val="2"/>
                <w:kern w:val="2"/>
                <w:sz w:val="18"/>
                <w:szCs w:val="24"/>
                <w:lang w:val="en-US" w:eastAsia="zh-CN" w:bidi="ar-SA"/>
              </w:rPr>
            </w:pPr>
            <w:r>
              <w:rPr>
                <w:rFonts w:hint="eastAsia" w:ascii="Times New Roman" w:hAnsi="Times New Roman" w:eastAsia="宋体" w:cs="Times New Roman"/>
                <w:spacing w:val="2"/>
                <w:kern w:val="2"/>
                <w:sz w:val="18"/>
                <w:szCs w:val="24"/>
                <w:lang w:val="en-US" w:eastAsia="zh-CN" w:bidi="ar-SA"/>
              </w:rPr>
              <w:t>(2)送货上门、安装调试合格，提供必要的培训。提供设备维修手册和保养手册。须派出有相应资格的技术工程师到现场负责设备安装调试。</w:t>
            </w:r>
          </w:p>
          <w:p>
            <w:pPr>
              <w:pStyle w:val="7"/>
              <w:snapToGrid w:val="0"/>
              <w:ind w:firstLine="368" w:firstLineChars="200"/>
              <w:jc w:val="left"/>
              <w:rPr>
                <w:rFonts w:hint="eastAsia" w:ascii="Times New Roman" w:hAnsi="Times New Roman" w:eastAsia="宋体" w:cs="Times New Roman"/>
                <w:spacing w:val="2"/>
                <w:kern w:val="2"/>
                <w:sz w:val="18"/>
                <w:szCs w:val="24"/>
                <w:lang w:val="en-US" w:eastAsia="zh-CN" w:bidi="ar-SA"/>
              </w:rPr>
            </w:pPr>
            <w:r>
              <w:rPr>
                <w:rFonts w:hint="eastAsia" w:ascii="Times New Roman" w:hAnsi="Times New Roman" w:eastAsia="宋体" w:cs="Times New Roman"/>
                <w:spacing w:val="2"/>
                <w:kern w:val="2"/>
                <w:sz w:val="18"/>
                <w:szCs w:val="24"/>
                <w:lang w:val="en-US" w:eastAsia="zh-CN" w:bidi="ar-SA"/>
              </w:rPr>
              <w:t>(3)接故障通知2小时内响应，4小时内给予答复，24小时内到达现场提供服务，提供终身维护和保养服务。</w:t>
            </w:r>
          </w:p>
          <w:p>
            <w:pPr>
              <w:pStyle w:val="7"/>
              <w:snapToGrid w:val="0"/>
              <w:ind w:firstLine="368" w:firstLineChars="200"/>
              <w:jc w:val="left"/>
              <w:rPr>
                <w:lang w:val="en-US" w:eastAsia="zh-CN"/>
              </w:rPr>
            </w:pPr>
            <w:r>
              <w:rPr>
                <w:rFonts w:hint="eastAsia" w:ascii="Times New Roman" w:hAnsi="Times New Roman" w:eastAsia="宋体" w:cs="Times New Roman"/>
                <w:spacing w:val="2"/>
                <w:kern w:val="2"/>
                <w:sz w:val="18"/>
                <w:szCs w:val="24"/>
                <w:lang w:val="en-US" w:eastAsia="zh-CN" w:bidi="ar-SA"/>
              </w:rPr>
              <w:t>说明：供应商应在响应文件“售后服务承诺书”中详细说明。</w:t>
            </w:r>
          </w:p>
        </w:tc>
        <w:tc>
          <w:tcPr>
            <w:tcW w:w="2319"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c>
          <w:tcPr>
            <w:tcW w:w="1143"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5</w:t>
            </w:r>
          </w:p>
        </w:tc>
        <w:tc>
          <w:tcPr>
            <w:tcW w:w="4553" w:type="dxa"/>
            <w:noWrap w:val="0"/>
            <w:vAlign w:val="center"/>
          </w:tcPr>
          <w:p>
            <w:pPr>
              <w:pStyle w:val="7"/>
              <w:snapToGrid w:val="0"/>
              <w:jc w:val="left"/>
              <w:rPr>
                <w:rFonts w:hint="eastAsia" w:eastAsia="宋体"/>
                <w:lang w:val="en-US" w:eastAsia="zh-CN"/>
              </w:rPr>
            </w:pPr>
            <w:r>
              <w:rPr>
                <w:rFonts w:hint="eastAsia" w:ascii="Times New Roman" w:hAnsi="Times New Roman" w:eastAsia="宋体" w:cs="Times New Roman"/>
                <w:spacing w:val="16"/>
                <w:kern w:val="2"/>
                <w:sz w:val="18"/>
                <w:szCs w:val="24"/>
                <w:lang w:val="en-US" w:eastAsia="zh-CN" w:bidi="ar-SA"/>
              </w:rPr>
              <w:t>交货时间：在合同签订后30天内完成供货、安装和调试并交付使用。</w:t>
            </w:r>
          </w:p>
        </w:tc>
        <w:tc>
          <w:tcPr>
            <w:tcW w:w="2319"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c>
          <w:tcPr>
            <w:tcW w:w="1143"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6</w:t>
            </w:r>
          </w:p>
        </w:tc>
        <w:tc>
          <w:tcPr>
            <w:tcW w:w="4553" w:type="dxa"/>
            <w:noWrap w:val="0"/>
            <w:vAlign w:val="center"/>
          </w:tcPr>
          <w:p>
            <w:pPr>
              <w:pStyle w:val="9"/>
              <w:rPr>
                <w:rFonts w:hint="eastAsia" w:eastAsia="宋体"/>
                <w:color w:val="000000" w:themeColor="text1"/>
                <w:sz w:val="24"/>
                <w:szCs w:val="24"/>
                <w:lang w:val="en-US" w:eastAsia="zh-CN"/>
                <w14:textFill>
                  <w14:solidFill>
                    <w14:schemeClr w14:val="tx1"/>
                  </w14:solidFill>
                </w14:textFill>
              </w:rPr>
            </w:pPr>
            <w:r>
              <w:rPr>
                <w:spacing w:val="4"/>
              </w:rPr>
              <w:t>交货地点</w:t>
            </w:r>
            <w:r>
              <w:rPr>
                <w:rFonts w:hint="eastAsia"/>
                <w:spacing w:val="4"/>
                <w:lang w:eastAsia="zh-CN"/>
              </w:rPr>
              <w:t>：</w:t>
            </w:r>
            <w:r>
              <w:rPr>
                <w:rFonts w:hint="eastAsia"/>
                <w:lang w:eastAsia="zh-CN"/>
              </w:rPr>
              <w:t>梧州市长洲区三龙大道</w:t>
            </w:r>
            <w:r>
              <w:rPr>
                <w:rFonts w:hint="eastAsia"/>
                <w:lang w:val="en-US" w:eastAsia="zh-CN"/>
              </w:rPr>
              <w:t>139号，</w:t>
            </w:r>
            <w:r>
              <w:t>梧州市人民医院指定地点。</w:t>
            </w:r>
          </w:p>
        </w:tc>
        <w:tc>
          <w:tcPr>
            <w:tcW w:w="2319"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c>
          <w:tcPr>
            <w:tcW w:w="1143"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7</w:t>
            </w:r>
          </w:p>
        </w:tc>
        <w:tc>
          <w:tcPr>
            <w:tcW w:w="4553" w:type="dxa"/>
            <w:noWrap w:val="0"/>
            <w:vAlign w:val="center"/>
          </w:tcPr>
          <w:p>
            <w:pPr>
              <w:pStyle w:val="9"/>
              <w:rPr>
                <w:rFonts w:hint="eastAsia"/>
                <w:spacing w:val="2"/>
                <w:lang w:eastAsia="zh-CN"/>
              </w:rPr>
            </w:pPr>
            <w:r>
              <w:rPr>
                <w:spacing w:val="2"/>
              </w:rPr>
              <w:t>安装调试</w:t>
            </w:r>
            <w:r>
              <w:rPr>
                <w:rFonts w:hint="eastAsia"/>
                <w:spacing w:val="2"/>
                <w:lang w:eastAsia="zh-CN"/>
              </w:rPr>
              <w:t>：</w:t>
            </w:r>
          </w:p>
          <w:p>
            <w:pPr>
              <w:pStyle w:val="9"/>
              <w:rPr>
                <w:rFonts w:hint="eastAsia"/>
                <w:spacing w:val="2"/>
                <w:lang w:eastAsia="zh-CN"/>
              </w:rPr>
            </w:pPr>
            <w:r>
              <w:rPr>
                <w:rFonts w:hint="eastAsia"/>
                <w:spacing w:val="2"/>
                <w:lang w:eastAsia="zh-CN"/>
              </w:rPr>
              <w:t>（</w:t>
            </w:r>
            <w:r>
              <w:rPr>
                <w:rFonts w:hint="eastAsia"/>
                <w:spacing w:val="2"/>
                <w:lang w:val="en-US" w:eastAsia="zh-CN"/>
              </w:rPr>
              <w:t>1</w:t>
            </w:r>
            <w:r>
              <w:rPr>
                <w:rFonts w:hint="eastAsia"/>
                <w:spacing w:val="2"/>
                <w:lang w:eastAsia="zh-CN"/>
              </w:rPr>
              <w:t>）安装地点：梧州市长洲区三龙大道139号，梧州市人民医院指定地点。</w:t>
            </w:r>
          </w:p>
          <w:p>
            <w:pPr>
              <w:pStyle w:val="9"/>
              <w:rPr>
                <w:rFonts w:hint="eastAsia" w:eastAsia="宋体"/>
                <w:color w:val="000000" w:themeColor="text1"/>
                <w:sz w:val="24"/>
                <w:szCs w:val="24"/>
                <w:highlight w:val="none"/>
                <w:lang w:val="en-US" w:eastAsia="zh-CN"/>
                <w14:textFill>
                  <w14:solidFill>
                    <w14:schemeClr w14:val="tx1"/>
                  </w14:solidFill>
                </w14:textFill>
              </w:rPr>
            </w:pPr>
            <w:r>
              <w:rPr>
                <w:rFonts w:hint="eastAsia"/>
                <w:spacing w:val="2"/>
                <w:lang w:eastAsia="zh-CN"/>
              </w:rPr>
              <w:t>（</w:t>
            </w:r>
            <w:r>
              <w:rPr>
                <w:rFonts w:hint="eastAsia"/>
                <w:spacing w:val="2"/>
                <w:lang w:val="en-US" w:eastAsia="zh-CN"/>
              </w:rPr>
              <w:t>2</w:t>
            </w:r>
            <w:r>
              <w:rPr>
                <w:rFonts w:hint="eastAsia"/>
                <w:spacing w:val="2"/>
                <w:lang w:eastAsia="zh-CN"/>
              </w:rPr>
              <w:t>）安装完成时间：成交人在合同签订后30天内完成安装调试(其他约定除外),并正常运行，如果超出上述期限，成交人负责由此给采购人造成的所有损失。</w:t>
            </w:r>
          </w:p>
        </w:tc>
        <w:tc>
          <w:tcPr>
            <w:tcW w:w="2319" w:type="dxa"/>
            <w:noWrap w:val="0"/>
            <w:vAlign w:val="center"/>
          </w:tcPr>
          <w:p>
            <w:pPr>
              <w:pStyle w:val="9"/>
              <w:rPr>
                <w:rFonts w:hint="eastAsia"/>
                <w:color w:val="000000" w:themeColor="text1"/>
                <w:sz w:val="24"/>
                <w:szCs w:val="24"/>
                <w:highlight w:val="none"/>
                <w:lang w:val="en-US" w:eastAsia="zh-CN"/>
                <w14:textFill>
                  <w14:solidFill>
                    <w14:schemeClr w14:val="tx1"/>
                  </w14:solidFill>
                </w14:textFill>
              </w:rPr>
            </w:pPr>
          </w:p>
        </w:tc>
        <w:tc>
          <w:tcPr>
            <w:tcW w:w="1143"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8</w:t>
            </w:r>
          </w:p>
        </w:tc>
        <w:tc>
          <w:tcPr>
            <w:tcW w:w="4553" w:type="dxa"/>
            <w:noWrap w:val="0"/>
            <w:vAlign w:val="center"/>
          </w:tcPr>
          <w:p>
            <w:pPr>
              <w:pStyle w:val="9"/>
              <w:rPr>
                <w:rFonts w:hint="eastAsia"/>
                <w:spacing w:val="16"/>
                <w:lang w:eastAsia="zh-CN"/>
              </w:rPr>
            </w:pPr>
            <w:r>
              <w:rPr>
                <w:spacing w:val="4"/>
              </w:rPr>
              <w:t>质保期</w:t>
            </w:r>
            <w:r>
              <w:rPr>
                <w:spacing w:val="-3"/>
              </w:rPr>
              <w:t>(自验收合格</w:t>
            </w:r>
            <w:r>
              <w:rPr>
                <w:spacing w:val="-2"/>
              </w:rPr>
              <w:t>之日起开始计</w:t>
            </w:r>
            <w:r>
              <w:rPr>
                <w:spacing w:val="16"/>
              </w:rPr>
              <w:t>算)</w:t>
            </w:r>
            <w:r>
              <w:rPr>
                <w:rFonts w:hint="eastAsia"/>
                <w:spacing w:val="16"/>
                <w:lang w:eastAsia="zh-CN"/>
              </w:rPr>
              <w:t>：</w:t>
            </w:r>
          </w:p>
          <w:p>
            <w:pPr>
              <w:pStyle w:val="9"/>
              <w:rPr>
                <w:rFonts w:hint="eastAsia"/>
                <w:spacing w:val="16"/>
                <w:lang w:eastAsia="zh-CN"/>
              </w:rPr>
            </w:pPr>
            <w:r>
              <w:rPr>
                <w:rFonts w:hint="eastAsia"/>
                <w:spacing w:val="16"/>
                <w:lang w:eastAsia="zh-CN"/>
              </w:rPr>
              <w:t>（</w:t>
            </w:r>
            <w:r>
              <w:rPr>
                <w:rFonts w:hint="eastAsia"/>
                <w:spacing w:val="16"/>
                <w:lang w:val="en-US" w:eastAsia="zh-CN"/>
              </w:rPr>
              <w:t>1</w:t>
            </w:r>
            <w:r>
              <w:rPr>
                <w:rFonts w:hint="eastAsia"/>
                <w:spacing w:val="16"/>
                <w:lang w:eastAsia="zh-CN"/>
              </w:rPr>
              <w:t>）由货物制造厂商提供5年或以上免费上门保修服务；</w:t>
            </w:r>
          </w:p>
          <w:p>
            <w:pPr>
              <w:pStyle w:val="9"/>
              <w:rPr>
                <w:rFonts w:hint="eastAsia"/>
                <w:spacing w:val="16"/>
                <w:lang w:eastAsia="zh-CN"/>
              </w:rPr>
            </w:pPr>
            <w:r>
              <w:rPr>
                <w:rFonts w:hint="eastAsia"/>
                <w:spacing w:val="16"/>
                <w:lang w:eastAsia="zh-CN"/>
              </w:rPr>
              <w:t>（</w:t>
            </w:r>
            <w:r>
              <w:rPr>
                <w:rFonts w:hint="eastAsia"/>
                <w:spacing w:val="16"/>
                <w:lang w:val="en-US" w:eastAsia="zh-CN"/>
              </w:rPr>
              <w:t>2</w:t>
            </w:r>
            <w:r>
              <w:rPr>
                <w:rFonts w:hint="eastAsia"/>
                <w:spacing w:val="16"/>
                <w:lang w:eastAsia="zh-CN"/>
              </w:rPr>
              <w:t>）由成交供应商提供5年或以上保修服务；</w:t>
            </w:r>
          </w:p>
          <w:p>
            <w:pPr>
              <w:pStyle w:val="9"/>
              <w:rPr>
                <w:rFonts w:hint="eastAsia" w:eastAsia="宋体"/>
                <w:color w:val="000000" w:themeColor="text1"/>
                <w:sz w:val="24"/>
                <w:szCs w:val="24"/>
                <w:highlight w:val="none"/>
                <w:lang w:val="en-US" w:eastAsia="zh-CN"/>
                <w14:textFill>
                  <w14:solidFill>
                    <w14:schemeClr w14:val="tx1"/>
                  </w14:solidFill>
                </w14:textFill>
              </w:rPr>
            </w:pPr>
            <w:r>
              <w:rPr>
                <w:rFonts w:hint="eastAsia"/>
                <w:spacing w:val="16"/>
                <w:lang w:eastAsia="zh-CN"/>
              </w:rPr>
              <w:t>（</w:t>
            </w:r>
            <w:r>
              <w:rPr>
                <w:rFonts w:hint="eastAsia"/>
                <w:spacing w:val="16"/>
                <w:lang w:val="en-US" w:eastAsia="zh-CN"/>
              </w:rPr>
              <w:t>3</w:t>
            </w:r>
            <w:r>
              <w:rPr>
                <w:rFonts w:hint="eastAsia"/>
                <w:spacing w:val="16"/>
                <w:lang w:eastAsia="zh-CN"/>
              </w:rPr>
              <w:t>）除各设备另有要求外，设备整机质保期5年，质保期内非人为因素出现的质量问题，须按国家有关规定和要求(如无国家规定和要求的，按承诺和厂方“三包”规定)立即进行维修、更换有缺陷的零部件、直至免费更换新货物。因货物本身问题在维修后48小时之内仍不能排除的故障，应提供与原货物相同或不低于原货物性能的备用货物。故障排除后应出具书面故障诊断报告备案。产品6月内有故障如不能解决的包换新机。供应商承担一切费用。质保期外不收维修费，只收零件费，并保证备件的如期供应。</w:t>
            </w:r>
          </w:p>
        </w:tc>
        <w:tc>
          <w:tcPr>
            <w:tcW w:w="2319" w:type="dxa"/>
            <w:noWrap w:val="0"/>
            <w:vAlign w:val="center"/>
          </w:tcPr>
          <w:p>
            <w:pPr>
              <w:pStyle w:val="9"/>
              <w:rPr>
                <w:rFonts w:hint="eastAsia"/>
                <w:color w:val="000000" w:themeColor="text1"/>
                <w:sz w:val="24"/>
                <w:szCs w:val="24"/>
                <w:highlight w:val="none"/>
                <w:lang w:val="en-US" w:eastAsia="zh-CN"/>
                <w14:textFill>
                  <w14:solidFill>
                    <w14:schemeClr w14:val="tx1"/>
                  </w14:solidFill>
                </w14:textFill>
              </w:rPr>
            </w:pPr>
          </w:p>
        </w:tc>
        <w:tc>
          <w:tcPr>
            <w:tcW w:w="1143"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7"/>
              <w:snapToGrid w:val="0"/>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9</w:t>
            </w:r>
          </w:p>
        </w:tc>
        <w:tc>
          <w:tcPr>
            <w:tcW w:w="4553" w:type="dxa"/>
            <w:noWrap w:val="0"/>
            <w:vAlign w:val="center"/>
          </w:tcPr>
          <w:p>
            <w:pPr>
              <w:pStyle w:val="9"/>
              <w:rPr>
                <w:rFonts w:hint="eastAsia"/>
                <w:spacing w:val="-2"/>
                <w:lang w:eastAsia="zh-CN"/>
              </w:rPr>
            </w:pPr>
            <w:r>
              <w:rPr>
                <w:spacing w:val="-2"/>
              </w:rPr>
              <w:t>验收标准</w:t>
            </w:r>
            <w:r>
              <w:rPr>
                <w:rFonts w:hint="eastAsia"/>
                <w:spacing w:val="-2"/>
                <w:lang w:eastAsia="zh-CN"/>
              </w:rPr>
              <w:t>：</w:t>
            </w:r>
          </w:p>
          <w:p>
            <w:pPr>
              <w:pStyle w:val="9"/>
              <w:rPr>
                <w:rFonts w:hint="eastAsia"/>
                <w:spacing w:val="-2"/>
                <w:lang w:eastAsia="zh-CN"/>
              </w:rPr>
            </w:pPr>
            <w:r>
              <w:rPr>
                <w:rFonts w:hint="eastAsia"/>
                <w:spacing w:val="-2"/>
                <w:lang w:eastAsia="zh-CN"/>
              </w:rPr>
              <w:t>1、验收过程中所产生的一切费用均由成交人承担。报价时应考虑相关费用。</w:t>
            </w:r>
          </w:p>
          <w:p>
            <w:pPr>
              <w:pStyle w:val="9"/>
              <w:rPr>
                <w:rFonts w:hint="eastAsia"/>
                <w:spacing w:val="-2"/>
                <w:lang w:eastAsia="zh-CN"/>
              </w:rPr>
            </w:pPr>
            <w:r>
              <w:rPr>
                <w:rFonts w:hint="eastAsia"/>
                <w:spacing w:val="-2"/>
                <w:lang w:eastAsia="zh-CN"/>
              </w:rPr>
              <w:t>2、成交人在货物交付验收时，由采购单位对照采购文件的项目要求及技术需求，全面核对检验。如不符合采购文件的技术需求及要求以及提供虚假承诺的，按相关规定做违约处理，成交人承担所有责任和费用，采购人保留进一步追究责任的权利。</w:t>
            </w:r>
          </w:p>
          <w:p>
            <w:pPr>
              <w:pStyle w:val="9"/>
              <w:rPr>
                <w:rFonts w:hint="eastAsia" w:eastAsia="宋体"/>
                <w:color w:val="000000" w:themeColor="text1"/>
                <w:sz w:val="24"/>
                <w:szCs w:val="24"/>
                <w:highlight w:val="none"/>
                <w:lang w:val="en-US" w:eastAsia="zh-CN"/>
                <w14:textFill>
                  <w14:solidFill>
                    <w14:schemeClr w14:val="tx1"/>
                  </w14:solidFill>
                </w14:textFill>
              </w:rPr>
            </w:pPr>
            <w:r>
              <w:rPr>
                <w:rFonts w:hint="eastAsia"/>
                <w:spacing w:val="-2"/>
                <w:lang w:eastAsia="zh-CN"/>
              </w:rPr>
              <w:t>3、验收方式：符合相关验收标准，如验收过程中，采购单位发现存在不符合相关标准的，成交人应无条件置换。</w:t>
            </w:r>
          </w:p>
        </w:tc>
        <w:tc>
          <w:tcPr>
            <w:tcW w:w="2319" w:type="dxa"/>
            <w:noWrap w:val="0"/>
            <w:vAlign w:val="center"/>
          </w:tcPr>
          <w:p>
            <w:pPr>
              <w:pStyle w:val="9"/>
              <w:rPr>
                <w:rFonts w:hint="eastAsia"/>
                <w:color w:val="000000" w:themeColor="text1"/>
                <w:sz w:val="24"/>
                <w:szCs w:val="24"/>
                <w:highlight w:val="none"/>
                <w:lang w:val="en-US" w:eastAsia="zh-CN"/>
                <w14:textFill>
                  <w14:solidFill>
                    <w14:schemeClr w14:val="tx1"/>
                  </w14:solidFill>
                </w14:textFill>
              </w:rPr>
            </w:pPr>
          </w:p>
        </w:tc>
        <w:tc>
          <w:tcPr>
            <w:tcW w:w="1143" w:type="dxa"/>
            <w:noWrap w:val="0"/>
            <w:vAlign w:val="center"/>
          </w:tcPr>
          <w:p>
            <w:pPr>
              <w:pStyle w:val="7"/>
              <w:snapToGrid w:val="0"/>
              <w:jc w:val="center"/>
              <w:rPr>
                <w:color w:val="000000" w:themeColor="text1"/>
                <w:sz w:val="24"/>
                <w:szCs w:val="24"/>
                <w:lang w:val="en-US" w:eastAsia="zh-CN"/>
                <w14:textFill>
                  <w14:solidFill>
                    <w14:schemeClr w14:val="tx1"/>
                  </w14:solidFill>
                </w14:textFill>
              </w:rPr>
            </w:pPr>
          </w:p>
        </w:tc>
      </w:tr>
    </w:tbl>
    <w:p>
      <w:pPr>
        <w:pStyle w:val="7"/>
        <w:spacing w:line="500" w:lineRule="exact"/>
        <w:ind w:firstLine="2400" w:firstLineChars="1000"/>
        <w:rPr>
          <w:rFonts w:hAnsi="宋体"/>
          <w:color w:val="000000" w:themeColor="text1"/>
          <w:sz w:val="24"/>
          <w:szCs w:val="24"/>
          <w:u w:val="single"/>
          <w14:textFill>
            <w14:solidFill>
              <w14:schemeClr w14:val="tx1"/>
            </w14:solidFill>
          </w14:textFill>
        </w:rPr>
      </w:pPr>
      <w:r>
        <w:rPr>
          <w:rFonts w:hAnsi="宋体"/>
          <w:color w:val="000000" w:themeColor="text1"/>
          <w:sz w:val="24"/>
          <w:szCs w:val="24"/>
          <w14:textFill>
            <w14:solidFill>
              <w14:schemeClr w14:val="tx1"/>
            </w14:solidFill>
          </w14:textFill>
        </w:rPr>
        <w:t>供应商（加盖公章）：</w:t>
      </w:r>
      <w:r>
        <w:rPr>
          <w:rFonts w:hAnsi="宋体"/>
          <w:color w:val="000000" w:themeColor="text1"/>
          <w:sz w:val="24"/>
          <w:szCs w:val="24"/>
          <w:u w:val="single"/>
          <w14:textFill>
            <w14:solidFill>
              <w14:schemeClr w14:val="tx1"/>
            </w14:solidFill>
          </w14:textFill>
        </w:rPr>
        <w:t xml:space="preserve">                                 </w:t>
      </w:r>
    </w:p>
    <w:p>
      <w:pPr>
        <w:pStyle w:val="7"/>
        <w:spacing w:line="500" w:lineRule="exact"/>
        <w:ind w:firstLine="2400" w:firstLineChars="1000"/>
        <w:rPr>
          <w:rFonts w:hAnsi="宋体"/>
          <w:color w:val="000000" w:themeColor="text1"/>
          <w:sz w:val="24"/>
          <w:szCs w:val="24"/>
          <w:u w:val="single"/>
          <w14:textFill>
            <w14:solidFill>
              <w14:schemeClr w14:val="tx1"/>
            </w14:solidFill>
          </w14:textFill>
        </w:rPr>
      </w:pPr>
      <w:r>
        <w:rPr>
          <w:rFonts w:hAnsi="宋体"/>
          <w:color w:val="000000" w:themeColor="text1"/>
          <w:sz w:val="24"/>
          <w:szCs w:val="24"/>
          <w14:textFill>
            <w14:solidFill>
              <w14:schemeClr w14:val="tx1"/>
            </w14:solidFill>
          </w14:textFill>
        </w:rPr>
        <w:t>法定代表人(负责人)或委托代理人（签字）：</w:t>
      </w:r>
      <w:r>
        <w:rPr>
          <w:rFonts w:hAnsi="宋体"/>
          <w:color w:val="000000" w:themeColor="text1"/>
          <w:sz w:val="24"/>
          <w:szCs w:val="24"/>
          <w:u w:val="single"/>
          <w14:textFill>
            <w14:solidFill>
              <w14:schemeClr w14:val="tx1"/>
            </w14:solidFill>
          </w14:textFill>
        </w:rPr>
        <w:t xml:space="preserve">             </w:t>
      </w:r>
    </w:p>
    <w:p>
      <w:pPr>
        <w:ind w:firstLine="2400" w:firstLineChars="1000"/>
        <w:rPr>
          <w:color w:val="000000" w:themeColor="text1"/>
          <w14:textFill>
            <w14:solidFill>
              <w14:schemeClr w14:val="tx1"/>
            </w14:solidFill>
          </w14:textFill>
        </w:rPr>
      </w:pPr>
      <w:r>
        <w:rPr>
          <w:rFonts w:hAnsi="宋体"/>
          <w:color w:val="000000" w:themeColor="text1"/>
          <w:sz w:val="24"/>
          <w:szCs w:val="24"/>
          <w14:textFill>
            <w14:solidFill>
              <w14:schemeClr w14:val="tx1"/>
            </w14:solidFill>
          </w14:textFill>
        </w:rPr>
        <w:t>日</w:t>
      </w:r>
      <w:r>
        <w:rPr>
          <w:rFonts w:hint="eastAsia" w:hAnsi="宋体"/>
          <w:color w:val="000000" w:themeColor="text1"/>
          <w:sz w:val="24"/>
          <w:szCs w:val="24"/>
          <w:lang w:val="en-US" w:eastAsia="zh-CN"/>
          <w14:textFill>
            <w14:solidFill>
              <w14:schemeClr w14:val="tx1"/>
            </w14:solidFill>
          </w14:textFill>
        </w:rPr>
        <w:t xml:space="preserve">                 </w:t>
      </w:r>
      <w:r>
        <w:rPr>
          <w:rFonts w:hAnsi="宋体"/>
          <w:color w:val="000000" w:themeColor="text1"/>
          <w:sz w:val="24"/>
          <w:szCs w:val="24"/>
          <w14:textFill>
            <w14:solidFill>
              <w14:schemeClr w14:val="tx1"/>
            </w14:solidFill>
          </w14:textFill>
        </w:rPr>
        <w:t>期：</w:t>
      </w:r>
      <w:r>
        <w:rPr>
          <w:rFonts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u w:val="single"/>
          <w:lang w:val="en-US" w:eastAsia="zh-CN"/>
          <w14:textFill>
            <w14:solidFill>
              <w14:schemeClr w14:val="tx1"/>
            </w14:solidFill>
          </w14:textFill>
        </w:rPr>
        <w:t xml:space="preserve"> </w:t>
      </w:r>
      <w:r>
        <w:rPr>
          <w:rFonts w:hAnsi="宋体"/>
          <w:color w:val="000000" w:themeColor="text1"/>
          <w:sz w:val="24"/>
          <w:szCs w:val="24"/>
          <w:u w:val="single"/>
          <w14:textFill>
            <w14:solidFill>
              <w14:schemeClr w14:val="tx1"/>
            </w14:solidFill>
          </w14:textFill>
        </w:rPr>
        <w:t xml:space="preserve"> 年  </w:t>
      </w:r>
      <w:r>
        <w:rPr>
          <w:rFonts w:hint="eastAsia" w:hAnsi="宋体"/>
          <w:color w:val="000000" w:themeColor="text1"/>
          <w:sz w:val="24"/>
          <w:szCs w:val="24"/>
          <w:u w:val="single"/>
          <w:lang w:val="en-US" w:eastAsia="zh-CN"/>
          <w14:textFill>
            <w14:solidFill>
              <w14:schemeClr w14:val="tx1"/>
            </w14:solidFill>
          </w14:textFill>
        </w:rPr>
        <w:t xml:space="preserve">  </w:t>
      </w:r>
      <w:r>
        <w:rPr>
          <w:rFonts w:hAnsi="宋体"/>
          <w:color w:val="000000" w:themeColor="text1"/>
          <w:sz w:val="24"/>
          <w:szCs w:val="24"/>
          <w:u w:val="single"/>
          <w14:textFill>
            <w14:solidFill>
              <w14:schemeClr w14:val="tx1"/>
            </w14:solidFill>
          </w14:textFill>
        </w:rPr>
        <w:t xml:space="preserve">  月  </w:t>
      </w:r>
      <w:r>
        <w:rPr>
          <w:rFonts w:hint="eastAsia" w:hAnsi="宋体"/>
          <w:color w:val="000000" w:themeColor="text1"/>
          <w:sz w:val="24"/>
          <w:szCs w:val="24"/>
          <w:u w:val="single"/>
          <w:lang w:val="en-US" w:eastAsia="zh-CN"/>
          <w14:textFill>
            <w14:solidFill>
              <w14:schemeClr w14:val="tx1"/>
            </w14:solidFill>
          </w14:textFill>
        </w:rPr>
        <w:t xml:space="preserve">  </w:t>
      </w:r>
      <w:r>
        <w:rPr>
          <w:rFonts w:hAnsi="宋体"/>
          <w:color w:val="000000" w:themeColor="text1"/>
          <w:sz w:val="24"/>
          <w:szCs w:val="24"/>
          <w:u w:val="single"/>
          <w14:textFill>
            <w14:solidFill>
              <w14:schemeClr w14:val="tx1"/>
            </w14:solidFill>
          </w14:textFill>
        </w:rPr>
        <w:t xml:space="preserve">  日</w:t>
      </w:r>
    </w:p>
    <w:p>
      <w:pPr>
        <w:pStyle w:val="7"/>
        <w:spacing w:line="400" w:lineRule="exact"/>
        <w:jc w:val="left"/>
        <w:rPr>
          <w:b/>
          <w:bCs/>
          <w:color w:val="000000" w:themeColor="text1"/>
          <w14:textFill>
            <w14:solidFill>
              <w14:schemeClr w14:val="tx1"/>
            </w14:solidFill>
          </w14:textFill>
        </w:rPr>
      </w:pPr>
      <w:r>
        <w:rPr>
          <w:b/>
          <w:bCs/>
          <w:color w:val="000000" w:themeColor="text1"/>
          <w14:textFill>
            <w14:solidFill>
              <w14:schemeClr w14:val="tx1"/>
            </w14:solidFill>
          </w14:textFill>
        </w:rPr>
        <w:t>说明：</w:t>
      </w:r>
    </w:p>
    <w:p>
      <w:pPr>
        <w:pStyle w:val="7"/>
        <w:spacing w:line="320" w:lineRule="exact"/>
        <w:ind w:left="315" w:hanging="300" w:hangingChars="150"/>
        <w:jc w:val="left"/>
        <w:rPr>
          <w:color w:val="000000" w:themeColor="text1"/>
          <w14:textFill>
            <w14:solidFill>
              <w14:schemeClr w14:val="tx1"/>
            </w14:solidFill>
          </w14:textFill>
        </w:rPr>
      </w:pPr>
      <w:r>
        <w:rPr>
          <w:color w:val="000000" w:themeColor="text1"/>
          <w14:textFill>
            <w14:solidFill>
              <w14:schemeClr w14:val="tx1"/>
            </w14:solidFill>
          </w14:textFill>
        </w:rPr>
        <w:t>1、供应商必须根据所提供的产品和服务的实际情况对</w:t>
      </w:r>
      <w:r>
        <w:rPr>
          <w:rFonts w:hint="eastAsia"/>
          <w:color w:val="000000" w:themeColor="text1"/>
          <w:lang w:eastAsia="zh-CN"/>
          <w14:textFill>
            <w14:solidFill>
              <w14:schemeClr w14:val="tx1"/>
            </w14:solidFill>
          </w14:textFill>
        </w:rPr>
        <w:t>项目的商务</w:t>
      </w:r>
      <w:r>
        <w:rPr>
          <w:color w:val="000000" w:themeColor="text1"/>
          <w14:textFill>
            <w14:solidFill>
              <w14:schemeClr w14:val="tx1"/>
            </w14:solidFill>
          </w14:textFill>
        </w:rPr>
        <w:t>条款</w:t>
      </w:r>
      <w:r>
        <w:rPr>
          <w:rFonts w:hint="eastAsia"/>
          <w:color w:val="000000" w:themeColor="text1"/>
          <w:lang w:eastAsia="zh-CN"/>
          <w14:textFill>
            <w14:solidFill>
              <w14:schemeClr w14:val="tx1"/>
            </w14:solidFill>
          </w14:textFill>
        </w:rPr>
        <w:t>内容</w:t>
      </w:r>
      <w:r>
        <w:rPr>
          <w:color w:val="000000" w:themeColor="text1"/>
          <w14:textFill>
            <w14:solidFill>
              <w14:schemeClr w14:val="tx1"/>
            </w14:solidFill>
          </w14:textFill>
        </w:rPr>
        <w:t>相关偏离的条目如实填写响应表响应表</w:t>
      </w:r>
      <w:r>
        <w:rPr>
          <w:rFonts w:hint="eastAsia"/>
          <w:color w:val="000000" w:themeColor="text1"/>
          <w:lang w:eastAsia="zh-CN"/>
          <w14:textFill>
            <w14:solidFill>
              <w14:schemeClr w14:val="tx1"/>
            </w14:solidFill>
          </w14:textFill>
        </w:rPr>
        <w:t>的“具体响应”和“偏离情况说明”</w:t>
      </w:r>
      <w:r>
        <w:rPr>
          <w:color w:val="000000" w:themeColor="text1"/>
          <w14:textFill>
            <w14:solidFill>
              <w14:schemeClr w14:val="tx1"/>
            </w14:solidFill>
          </w14:textFill>
        </w:rPr>
        <w:t>。</w:t>
      </w:r>
    </w:p>
    <w:p>
      <w:pPr>
        <w:pStyle w:val="7"/>
        <w:spacing w:line="320" w:lineRule="exact"/>
        <w:ind w:left="315" w:hanging="300" w:hangingChars="150"/>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、是否偏离用符号“+、=、-”分别表示正偏离、完全响应、负偏离。</w:t>
      </w:r>
    </w:p>
    <w:p>
      <w:pPr>
        <w:pStyle w:val="7"/>
        <w:spacing w:line="320" w:lineRule="exact"/>
        <w:ind w:left="315" w:hanging="300" w:hangingChars="150"/>
        <w:jc w:val="left"/>
        <w:rPr>
          <w:rFonts w:hint="eastAsia"/>
          <w:color w:val="auto"/>
          <w:lang w:val="en-US" w:eastAsia="zh-CN"/>
        </w:rPr>
      </w:pPr>
      <w:r>
        <w:rPr>
          <w:rFonts w:hint="eastAsia"/>
          <w:color w:val="auto"/>
          <w:lang w:val="en-US" w:eastAsia="zh-CN"/>
        </w:rPr>
        <w:t>3、标注“▲”的商务要求条款必须完全响应或正偏离，如有负偏离按无效响应处理。</w:t>
      </w:r>
    </w:p>
    <w:p>
      <w:pPr>
        <w:pStyle w:val="7"/>
        <w:spacing w:line="320" w:lineRule="exact"/>
        <w:ind w:left="315" w:hanging="300" w:hangingChars="150"/>
        <w:jc w:val="left"/>
        <w:rPr>
          <w:color w:val="auto"/>
        </w:rPr>
      </w:pPr>
      <w:r>
        <w:rPr>
          <w:rFonts w:hint="eastAsia"/>
          <w:color w:val="auto"/>
          <w:lang w:val="en-US" w:eastAsia="zh-CN"/>
        </w:rPr>
        <w:t>4</w:t>
      </w:r>
      <w:r>
        <w:rPr>
          <w:color w:val="auto"/>
        </w:rPr>
        <w:t>、评</w:t>
      </w:r>
      <w:r>
        <w:rPr>
          <w:rFonts w:hint="eastAsia"/>
          <w:color w:val="auto"/>
          <w:lang w:eastAsia="zh-CN"/>
        </w:rPr>
        <w:t>审</w:t>
      </w:r>
      <w:r>
        <w:rPr>
          <w:color w:val="auto"/>
        </w:rPr>
        <w:t>小组发现供应商有虚假描述的，</w:t>
      </w:r>
      <w:r>
        <w:rPr>
          <w:rFonts w:hAnsi="宋体"/>
          <w:bCs/>
          <w:color w:val="auto"/>
        </w:rPr>
        <w:t>视为响应无效</w:t>
      </w:r>
      <w:r>
        <w:rPr>
          <w:color w:val="auto"/>
        </w:rPr>
        <w:t>。</w:t>
      </w:r>
    </w:p>
    <w:p>
      <w:pPr>
        <w:rPr>
          <w:rFonts w:hint="eastAsia" w:ascii="宋体" w:hAnsi="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360" w:lineRule="auto"/>
        <w:jc w:val="center"/>
        <w:rPr>
          <w:rFonts w:hint="eastAsia" w:hAnsi="宋体" w:cs="宋体"/>
          <w:b/>
          <w:bCs/>
          <w:sz w:val="32"/>
          <w:szCs w:val="32"/>
          <w:u w:val="none"/>
          <w:lang w:eastAsia="zh-CN"/>
        </w:rPr>
      </w:pPr>
      <w:r>
        <w:rPr>
          <w:rFonts w:hint="eastAsia" w:cs="Times New Roman"/>
          <w:b/>
          <w:color w:val="auto"/>
          <w:sz w:val="30"/>
          <w:szCs w:val="20"/>
          <w:highlight w:val="none"/>
          <w:lang w:val="en-US" w:eastAsia="zh-CN"/>
        </w:rPr>
        <w:t>11.售后服务方案</w:t>
      </w:r>
    </w:p>
    <w:p>
      <w:pPr>
        <w:spacing w:line="360" w:lineRule="auto"/>
        <w:jc w:val="center"/>
        <w:rPr>
          <w:rFonts w:hint="eastAsia" w:hAnsi="宋体" w:eastAsia="宋体" w:cs="宋体"/>
          <w:sz w:val="24"/>
          <w:szCs w:val="24"/>
          <w:u w:val="none"/>
          <w:lang w:eastAsia="zh-CN"/>
        </w:rPr>
      </w:pPr>
      <w:r>
        <w:rPr>
          <w:rFonts w:hint="eastAsia" w:hAnsi="宋体" w:cs="宋体"/>
          <w:sz w:val="24"/>
          <w:szCs w:val="24"/>
          <w:u w:val="none"/>
          <w:lang w:eastAsia="zh-CN"/>
        </w:rPr>
        <w:t>（</w:t>
      </w:r>
      <w:r>
        <w:rPr>
          <w:rFonts w:hint="eastAsia" w:hAnsi="宋体" w:cs="宋体"/>
          <w:sz w:val="24"/>
          <w:szCs w:val="24"/>
          <w:u w:val="none"/>
          <w:lang w:val="en-US" w:eastAsia="zh-CN"/>
        </w:rPr>
        <w:t>请详细说明</w:t>
      </w:r>
      <w:r>
        <w:rPr>
          <w:rFonts w:hint="eastAsia" w:hAnsi="宋体" w:cs="宋体"/>
          <w:sz w:val="24"/>
          <w:szCs w:val="24"/>
          <w:u w:val="none"/>
          <w:lang w:eastAsia="zh-CN"/>
        </w:rPr>
        <w:t>）</w:t>
      </w:r>
    </w:p>
    <w:p>
      <w:pPr>
        <w:spacing w:line="360" w:lineRule="auto"/>
        <w:jc w:val="center"/>
        <w:rPr>
          <w:rFonts w:hAnsi="宋体" w:cs="宋体"/>
          <w:sz w:val="24"/>
          <w:szCs w:val="24"/>
          <w:u w:val="none"/>
        </w:rPr>
      </w:pPr>
    </w:p>
    <w:p>
      <w:pPr>
        <w:spacing w:line="360" w:lineRule="auto"/>
        <w:jc w:val="center"/>
        <w:rPr>
          <w:rFonts w:hAnsi="宋体" w:cs="宋体"/>
          <w:sz w:val="24"/>
          <w:szCs w:val="24"/>
          <w:u w:val="none"/>
        </w:rPr>
      </w:pPr>
    </w:p>
    <w:p>
      <w:pPr>
        <w:spacing w:line="360" w:lineRule="auto"/>
        <w:jc w:val="center"/>
        <w:rPr>
          <w:rFonts w:hAnsi="宋体" w:cs="宋体"/>
          <w:sz w:val="24"/>
          <w:szCs w:val="24"/>
          <w:u w:val="none"/>
        </w:rPr>
      </w:pPr>
    </w:p>
    <w:p>
      <w:pPr>
        <w:spacing w:line="360" w:lineRule="auto"/>
        <w:jc w:val="center"/>
        <w:rPr>
          <w:rFonts w:hAnsi="宋体" w:cs="宋体"/>
          <w:sz w:val="24"/>
          <w:szCs w:val="24"/>
          <w:u w:val="none"/>
        </w:rPr>
      </w:pPr>
    </w:p>
    <w:p>
      <w:pPr>
        <w:spacing w:line="360" w:lineRule="auto"/>
        <w:jc w:val="center"/>
        <w:rPr>
          <w:rFonts w:hAnsi="宋体" w:cs="宋体"/>
          <w:sz w:val="24"/>
          <w:szCs w:val="24"/>
          <w:u w:val="none"/>
        </w:rPr>
      </w:pPr>
    </w:p>
    <w:p>
      <w:pPr>
        <w:spacing w:line="360" w:lineRule="auto"/>
        <w:jc w:val="center"/>
        <w:rPr>
          <w:rFonts w:hAnsi="宋体" w:cs="宋体"/>
          <w:sz w:val="24"/>
          <w:szCs w:val="24"/>
          <w:u w:val="none"/>
        </w:rPr>
      </w:pPr>
    </w:p>
    <w:p>
      <w:pPr>
        <w:spacing w:line="360" w:lineRule="auto"/>
        <w:jc w:val="center"/>
        <w:rPr>
          <w:rFonts w:hAnsi="宋体" w:cs="宋体"/>
          <w:sz w:val="24"/>
          <w:szCs w:val="24"/>
          <w:u w:val="none"/>
        </w:rPr>
      </w:pPr>
    </w:p>
    <w:p>
      <w:pPr>
        <w:spacing w:line="360" w:lineRule="auto"/>
        <w:jc w:val="center"/>
        <w:rPr>
          <w:rFonts w:hAnsi="宋体" w:cs="宋体"/>
          <w:sz w:val="24"/>
          <w:szCs w:val="24"/>
          <w:u w:val="none"/>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u w:val="single"/>
        </w:rPr>
      </w:pPr>
      <w:r>
        <w:rPr>
          <w:rFonts w:hAnsi="宋体"/>
          <w:color w:val="auto"/>
          <w:sz w:val="24"/>
          <w:szCs w:val="24"/>
        </w:rPr>
        <w:t>供应商（加盖公章）：</w:t>
      </w:r>
      <w:r>
        <w:rPr>
          <w:rFonts w:hAnsi="宋体"/>
          <w:color w:val="auto"/>
          <w:sz w:val="24"/>
          <w:szCs w:val="24"/>
          <w:u w:val="single"/>
        </w:rPr>
        <w:t xml:space="preserve">                                 </w:t>
      </w:r>
    </w:p>
    <w:p>
      <w:pPr>
        <w:pStyle w:val="7"/>
        <w:spacing w:line="500" w:lineRule="exact"/>
        <w:ind w:firstLine="2400" w:firstLineChars="1000"/>
        <w:rPr>
          <w:rFonts w:hAnsi="宋体"/>
          <w:color w:val="auto"/>
          <w:sz w:val="24"/>
          <w:szCs w:val="24"/>
          <w:u w:val="single"/>
        </w:rPr>
      </w:pPr>
      <w:r>
        <w:rPr>
          <w:rFonts w:hAnsi="宋体"/>
          <w:color w:val="auto"/>
          <w:sz w:val="24"/>
          <w:szCs w:val="24"/>
        </w:rPr>
        <w:t>法定代表人(负责人)或委托代理人（签字）：</w:t>
      </w:r>
      <w:r>
        <w:rPr>
          <w:rFonts w:hAnsi="宋体"/>
          <w:color w:val="auto"/>
          <w:sz w:val="24"/>
          <w:szCs w:val="24"/>
          <w:u w:val="single"/>
        </w:rPr>
        <w:t xml:space="preserve">             </w:t>
      </w:r>
    </w:p>
    <w:p>
      <w:pPr>
        <w:pStyle w:val="7"/>
        <w:spacing w:line="500" w:lineRule="exact"/>
        <w:ind w:firstLine="2400" w:firstLineChars="1000"/>
        <w:rPr>
          <w:rFonts w:hAnsi="宋体"/>
          <w:color w:val="auto"/>
          <w:sz w:val="24"/>
          <w:szCs w:val="24"/>
        </w:rPr>
      </w:pPr>
      <w:r>
        <w:rPr>
          <w:rFonts w:hAnsi="宋体"/>
          <w:color w:val="auto"/>
          <w:sz w:val="24"/>
          <w:szCs w:val="24"/>
        </w:rPr>
        <w:t>日</w:t>
      </w:r>
      <w:r>
        <w:rPr>
          <w:rFonts w:hint="eastAsia" w:hAnsi="宋体"/>
          <w:color w:val="auto"/>
          <w:sz w:val="24"/>
          <w:szCs w:val="24"/>
          <w:lang w:val="en-US" w:eastAsia="zh-CN"/>
        </w:rPr>
        <w:t xml:space="preserve">    </w:t>
      </w:r>
      <w:r>
        <w:rPr>
          <w:rFonts w:hAnsi="宋体"/>
          <w:color w:val="auto"/>
          <w:sz w:val="24"/>
          <w:szCs w:val="24"/>
        </w:rPr>
        <w:t>期：</w:t>
      </w:r>
      <w:r>
        <w:rPr>
          <w:rFonts w:hAnsi="宋体"/>
          <w:color w:val="auto"/>
          <w:sz w:val="24"/>
          <w:szCs w:val="24"/>
          <w:u w:val="single"/>
        </w:rPr>
        <w:t xml:space="preserve">       年  </w:t>
      </w:r>
      <w:r>
        <w:rPr>
          <w:rFonts w:hint="eastAsia" w:hAnsi="宋体"/>
          <w:color w:val="auto"/>
          <w:sz w:val="24"/>
          <w:szCs w:val="24"/>
          <w:u w:val="single"/>
          <w:lang w:val="en-US" w:eastAsia="zh-CN"/>
        </w:rPr>
        <w:t xml:space="preserve">   </w:t>
      </w:r>
      <w:r>
        <w:rPr>
          <w:rFonts w:hAnsi="宋体"/>
          <w:color w:val="auto"/>
          <w:sz w:val="24"/>
          <w:szCs w:val="24"/>
          <w:u w:val="single"/>
        </w:rPr>
        <w:t xml:space="preserve">  月 </w:t>
      </w:r>
      <w:r>
        <w:rPr>
          <w:rFonts w:hint="eastAsia" w:hAnsi="宋体"/>
          <w:color w:val="auto"/>
          <w:sz w:val="24"/>
          <w:szCs w:val="24"/>
          <w:u w:val="single"/>
          <w:lang w:val="en-US" w:eastAsia="zh-CN"/>
        </w:rPr>
        <w:t xml:space="preserve">   </w:t>
      </w:r>
      <w:r>
        <w:rPr>
          <w:rFonts w:hAnsi="宋体"/>
          <w:color w:val="auto"/>
          <w:sz w:val="24"/>
          <w:szCs w:val="24"/>
          <w:u w:val="single"/>
        </w:rPr>
        <w:t xml:space="preserve">   日</w:t>
      </w:r>
    </w:p>
    <w:p>
      <w:pPr>
        <w:numPr>
          <w:ilvl w:val="0"/>
          <w:numId w:val="0"/>
        </w:numPr>
        <w:ind w:leftChars="0"/>
        <w:jc w:val="both"/>
        <w:rPr>
          <w:rFonts w:hint="eastAsia" w:ascii="Times New Roman" w:hAnsi="Times New Roman" w:eastAsia="宋体" w:cs="Times New Roman"/>
          <w:b/>
          <w:color w:val="auto"/>
          <w:sz w:val="30"/>
          <w:szCs w:val="20"/>
          <w:highlight w:val="none"/>
          <w:lang w:val="en-US" w:eastAsia="zh-CN"/>
        </w:rPr>
      </w:pPr>
      <w:r>
        <w:rPr>
          <w:rFonts w:hAnsi="宋体" w:cs="宋体"/>
          <w:sz w:val="24"/>
          <w:szCs w:val="24"/>
          <w:u w:val="single"/>
        </w:rPr>
        <w:br w:type="page"/>
      </w:r>
      <w:r>
        <w:rPr>
          <w:rFonts w:hint="eastAsia" w:ascii="Times New Roman" w:hAnsi="Times New Roman" w:eastAsia="宋体" w:cs="Times New Roman"/>
          <w:b/>
          <w:color w:val="auto"/>
          <w:sz w:val="30"/>
          <w:szCs w:val="20"/>
          <w:highlight w:val="none"/>
          <w:lang w:val="en-US" w:eastAsia="zh-CN"/>
        </w:rPr>
        <w:t>1</w:t>
      </w:r>
      <w:r>
        <w:rPr>
          <w:rFonts w:hint="eastAsia" w:cs="Times New Roman"/>
          <w:b/>
          <w:color w:val="auto"/>
          <w:sz w:val="30"/>
          <w:szCs w:val="20"/>
          <w:highlight w:val="none"/>
          <w:lang w:val="en-US" w:eastAsia="zh-CN"/>
        </w:rPr>
        <w:t>2</w:t>
      </w:r>
      <w:r>
        <w:rPr>
          <w:rFonts w:hint="eastAsia" w:ascii="Times New Roman" w:hAnsi="Times New Roman" w:eastAsia="宋体" w:cs="Times New Roman"/>
          <w:b/>
          <w:color w:val="auto"/>
          <w:sz w:val="30"/>
          <w:szCs w:val="20"/>
          <w:highlight w:val="none"/>
          <w:lang w:val="en-US" w:eastAsia="zh-CN"/>
        </w:rPr>
        <w:t>.供应商认为必须提供的其它文件</w:t>
      </w:r>
      <w:r>
        <w:rPr>
          <w:rFonts w:hint="eastAsia" w:cs="Times New Roman"/>
          <w:b/>
          <w:color w:val="auto"/>
          <w:sz w:val="30"/>
          <w:szCs w:val="20"/>
          <w:highlight w:val="none"/>
          <w:lang w:val="en-US" w:eastAsia="zh-CN"/>
        </w:rPr>
        <w:t>，</w:t>
      </w:r>
      <w:r>
        <w:rPr>
          <w:rFonts w:hint="eastAsia" w:ascii="Times New Roman" w:hAnsi="Times New Roman" w:eastAsia="宋体" w:cs="Times New Roman"/>
          <w:b/>
          <w:color w:val="auto"/>
          <w:sz w:val="30"/>
          <w:szCs w:val="20"/>
          <w:highlight w:val="none"/>
          <w:lang w:val="en-US" w:eastAsia="zh-CN"/>
        </w:rPr>
        <w:t>如有请提供。</w:t>
      </w:r>
    </w:p>
    <w:p>
      <w:pPr>
        <w:pStyle w:val="3"/>
        <w:rPr>
          <w:rFonts w:hint="eastAsia"/>
          <w:color w:val="auto"/>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A3393"/>
    <w:multiLevelType w:val="singleLevel"/>
    <w:tmpl w:val="69BA3393"/>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4C4A"/>
    <w:rsid w:val="01FE54AB"/>
    <w:rsid w:val="03852133"/>
    <w:rsid w:val="047E67C6"/>
    <w:rsid w:val="05063A8D"/>
    <w:rsid w:val="05397D27"/>
    <w:rsid w:val="05F311C2"/>
    <w:rsid w:val="06506CDE"/>
    <w:rsid w:val="06594B2E"/>
    <w:rsid w:val="069172A6"/>
    <w:rsid w:val="06D734F6"/>
    <w:rsid w:val="0702727A"/>
    <w:rsid w:val="079C70A0"/>
    <w:rsid w:val="0872295D"/>
    <w:rsid w:val="09A2061D"/>
    <w:rsid w:val="09C14406"/>
    <w:rsid w:val="09EA42CB"/>
    <w:rsid w:val="09F97601"/>
    <w:rsid w:val="0A3545E1"/>
    <w:rsid w:val="0A9954E7"/>
    <w:rsid w:val="0AF3146A"/>
    <w:rsid w:val="0C0753D9"/>
    <w:rsid w:val="0C745B06"/>
    <w:rsid w:val="0CA959D6"/>
    <w:rsid w:val="0DE803B5"/>
    <w:rsid w:val="0E5F2A26"/>
    <w:rsid w:val="0E714784"/>
    <w:rsid w:val="0ECF3F79"/>
    <w:rsid w:val="0EE07859"/>
    <w:rsid w:val="0F9539A9"/>
    <w:rsid w:val="0FE84EA0"/>
    <w:rsid w:val="10565978"/>
    <w:rsid w:val="128F7865"/>
    <w:rsid w:val="13897801"/>
    <w:rsid w:val="147521B1"/>
    <w:rsid w:val="162C39C3"/>
    <w:rsid w:val="16470F10"/>
    <w:rsid w:val="165E0E69"/>
    <w:rsid w:val="16D15EDA"/>
    <w:rsid w:val="17CF438E"/>
    <w:rsid w:val="17E32DA4"/>
    <w:rsid w:val="17ED64B9"/>
    <w:rsid w:val="17EF03C8"/>
    <w:rsid w:val="185E1261"/>
    <w:rsid w:val="18FE4AD8"/>
    <w:rsid w:val="19C56BE5"/>
    <w:rsid w:val="1A323180"/>
    <w:rsid w:val="1A3E6A7A"/>
    <w:rsid w:val="1AEC3BE9"/>
    <w:rsid w:val="1B0E7139"/>
    <w:rsid w:val="1B3069BC"/>
    <w:rsid w:val="1B425678"/>
    <w:rsid w:val="1C573B1F"/>
    <w:rsid w:val="1CD64190"/>
    <w:rsid w:val="1D2F0E17"/>
    <w:rsid w:val="1D7239C2"/>
    <w:rsid w:val="1DA00AC0"/>
    <w:rsid w:val="1E556197"/>
    <w:rsid w:val="1ED35123"/>
    <w:rsid w:val="1EFB76D8"/>
    <w:rsid w:val="1FDA5520"/>
    <w:rsid w:val="1FE06281"/>
    <w:rsid w:val="1FF06ADA"/>
    <w:rsid w:val="20611DFB"/>
    <w:rsid w:val="20C2039F"/>
    <w:rsid w:val="21861639"/>
    <w:rsid w:val="227C6506"/>
    <w:rsid w:val="231E2290"/>
    <w:rsid w:val="23CA1E10"/>
    <w:rsid w:val="247340A9"/>
    <w:rsid w:val="24821918"/>
    <w:rsid w:val="25034756"/>
    <w:rsid w:val="27BC21D4"/>
    <w:rsid w:val="27E4645B"/>
    <w:rsid w:val="282339FA"/>
    <w:rsid w:val="285043AC"/>
    <w:rsid w:val="288040E5"/>
    <w:rsid w:val="288B6A7F"/>
    <w:rsid w:val="297F07DD"/>
    <w:rsid w:val="29D07D3B"/>
    <w:rsid w:val="29DC3D4A"/>
    <w:rsid w:val="2A795BF4"/>
    <w:rsid w:val="2A7E7711"/>
    <w:rsid w:val="2B160ACF"/>
    <w:rsid w:val="2B645913"/>
    <w:rsid w:val="2BCE399C"/>
    <w:rsid w:val="2CC11469"/>
    <w:rsid w:val="2D1957A2"/>
    <w:rsid w:val="2D896288"/>
    <w:rsid w:val="2DFD1B5A"/>
    <w:rsid w:val="2E1564CD"/>
    <w:rsid w:val="2E787D3B"/>
    <w:rsid w:val="2F1C6C03"/>
    <w:rsid w:val="2F5D37E9"/>
    <w:rsid w:val="3016790C"/>
    <w:rsid w:val="30D633FC"/>
    <w:rsid w:val="31581161"/>
    <w:rsid w:val="31D05343"/>
    <w:rsid w:val="326E7015"/>
    <w:rsid w:val="34BB2D82"/>
    <w:rsid w:val="34C5784F"/>
    <w:rsid w:val="360B2970"/>
    <w:rsid w:val="365468D9"/>
    <w:rsid w:val="368A4024"/>
    <w:rsid w:val="37A73E1D"/>
    <w:rsid w:val="37BA2891"/>
    <w:rsid w:val="3886699A"/>
    <w:rsid w:val="396B5F4F"/>
    <w:rsid w:val="3AA907D9"/>
    <w:rsid w:val="3B380409"/>
    <w:rsid w:val="3D752A12"/>
    <w:rsid w:val="3EBC7959"/>
    <w:rsid w:val="3F2C6FD9"/>
    <w:rsid w:val="420740C1"/>
    <w:rsid w:val="42526683"/>
    <w:rsid w:val="429678BD"/>
    <w:rsid w:val="43396647"/>
    <w:rsid w:val="45C21FDC"/>
    <w:rsid w:val="45F53672"/>
    <w:rsid w:val="460A728C"/>
    <w:rsid w:val="46F5062A"/>
    <w:rsid w:val="480310F5"/>
    <w:rsid w:val="486D24FC"/>
    <w:rsid w:val="489570F6"/>
    <w:rsid w:val="48F03D73"/>
    <w:rsid w:val="49A63025"/>
    <w:rsid w:val="49FD5BAF"/>
    <w:rsid w:val="4A51013A"/>
    <w:rsid w:val="4A7E6FEE"/>
    <w:rsid w:val="4AE41C16"/>
    <w:rsid w:val="4CBA0C7F"/>
    <w:rsid w:val="4E457949"/>
    <w:rsid w:val="4E5424E0"/>
    <w:rsid w:val="4E773D9E"/>
    <w:rsid w:val="4E814B23"/>
    <w:rsid w:val="4EE12B8E"/>
    <w:rsid w:val="4F61474A"/>
    <w:rsid w:val="500D29EE"/>
    <w:rsid w:val="50175EE1"/>
    <w:rsid w:val="517633EA"/>
    <w:rsid w:val="52A50E7E"/>
    <w:rsid w:val="53B07DAB"/>
    <w:rsid w:val="546B1D50"/>
    <w:rsid w:val="54D155F8"/>
    <w:rsid w:val="55346759"/>
    <w:rsid w:val="55697A67"/>
    <w:rsid w:val="558D2B49"/>
    <w:rsid w:val="55A81A6C"/>
    <w:rsid w:val="55BB0E88"/>
    <w:rsid w:val="55C81178"/>
    <w:rsid w:val="57890B38"/>
    <w:rsid w:val="57CE4182"/>
    <w:rsid w:val="580E6958"/>
    <w:rsid w:val="58AF1D5B"/>
    <w:rsid w:val="58EC5AAA"/>
    <w:rsid w:val="58FC1CF7"/>
    <w:rsid w:val="59C70DC5"/>
    <w:rsid w:val="5AB06407"/>
    <w:rsid w:val="5AE76BBD"/>
    <w:rsid w:val="5B3418E1"/>
    <w:rsid w:val="5B95211B"/>
    <w:rsid w:val="5C9641E0"/>
    <w:rsid w:val="5F1A313C"/>
    <w:rsid w:val="5FAC076E"/>
    <w:rsid w:val="606B668B"/>
    <w:rsid w:val="611658CA"/>
    <w:rsid w:val="61B94672"/>
    <w:rsid w:val="61C57F31"/>
    <w:rsid w:val="61F948E3"/>
    <w:rsid w:val="62EF2A3B"/>
    <w:rsid w:val="6300422E"/>
    <w:rsid w:val="630F7C96"/>
    <w:rsid w:val="652B098D"/>
    <w:rsid w:val="65A501DF"/>
    <w:rsid w:val="661155D3"/>
    <w:rsid w:val="662743C2"/>
    <w:rsid w:val="66B927F1"/>
    <w:rsid w:val="677A1E2C"/>
    <w:rsid w:val="67A74BA6"/>
    <w:rsid w:val="68204DDD"/>
    <w:rsid w:val="68AA76D6"/>
    <w:rsid w:val="69465C93"/>
    <w:rsid w:val="69955D14"/>
    <w:rsid w:val="6BF90764"/>
    <w:rsid w:val="6CB54314"/>
    <w:rsid w:val="6D5C734B"/>
    <w:rsid w:val="6DDD0941"/>
    <w:rsid w:val="6EB12452"/>
    <w:rsid w:val="6F1F0C14"/>
    <w:rsid w:val="6F4937AB"/>
    <w:rsid w:val="6FA27CFF"/>
    <w:rsid w:val="711253D4"/>
    <w:rsid w:val="71F02D69"/>
    <w:rsid w:val="737D6F9E"/>
    <w:rsid w:val="73EE1E50"/>
    <w:rsid w:val="749E38AC"/>
    <w:rsid w:val="759A1209"/>
    <w:rsid w:val="795E67B3"/>
    <w:rsid w:val="79BF24CF"/>
    <w:rsid w:val="79DC7CD7"/>
    <w:rsid w:val="7A7F0BD5"/>
    <w:rsid w:val="7ACC4140"/>
    <w:rsid w:val="7AFB0273"/>
    <w:rsid w:val="7BA51112"/>
    <w:rsid w:val="7C5B0BDE"/>
    <w:rsid w:val="7CAA04AC"/>
    <w:rsid w:val="7CC854A4"/>
    <w:rsid w:val="7D18448D"/>
    <w:rsid w:val="7D1D2228"/>
    <w:rsid w:val="7D1E478A"/>
    <w:rsid w:val="7D567997"/>
    <w:rsid w:val="7DAF2EB2"/>
    <w:rsid w:val="7DD02247"/>
    <w:rsid w:val="7F4D0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ahoma" w:hAnsi="Tahoma" w:eastAsia="隶书"/>
      <w:bCs/>
      <w:kern w:val="44"/>
      <w:sz w:val="44"/>
      <w:szCs w:val="44"/>
      <w14:shadow w14:blurRad="50800" w14:dist="38100" w14:dir="2700000" w14:sx="100000" w14:sy="100000" w14:kx="0" w14:ky="0" w14:algn="tl">
        <w14:srgbClr w14:val="000000">
          <w14:alpha w14:val="60000"/>
        </w14:srgbClr>
      </w14:shadow>
    </w:rPr>
  </w:style>
  <w:style w:type="character" w:default="1" w:styleId="11">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4">
    <w:name w:val="Normal Indent"/>
    <w:basedOn w:val="1"/>
    <w:next w:val="1"/>
    <w:qFormat/>
    <w:uiPriority w:val="0"/>
    <w:pPr>
      <w:ind w:firstLine="420"/>
    </w:pPr>
    <w:rPr>
      <w:szCs w:val="20"/>
    </w:rPr>
  </w:style>
  <w:style w:type="paragraph" w:styleId="5">
    <w:name w:val="Body Text"/>
    <w:basedOn w:val="1"/>
    <w:next w:val="1"/>
    <w:qFormat/>
    <w:uiPriority w:val="0"/>
    <w:pPr>
      <w:spacing w:after="120"/>
    </w:pPr>
  </w:style>
  <w:style w:type="paragraph" w:styleId="6">
    <w:name w:val="List 2"/>
    <w:basedOn w:val="1"/>
    <w:unhideWhenUsed/>
    <w:qFormat/>
    <w:uiPriority w:val="99"/>
    <w:pPr>
      <w:ind w:left="100" w:leftChars="200" w:hanging="200" w:hangingChars="200"/>
      <w:contextualSpacing/>
    </w:pPr>
  </w:style>
  <w:style w:type="paragraph" w:styleId="7">
    <w:name w:val="Plain Text"/>
    <w:basedOn w:val="1"/>
    <w:next w:val="8"/>
    <w:qFormat/>
    <w:uiPriority w:val="0"/>
    <w:rPr>
      <w:rFonts w:ascii="宋体" w:hAnsi="Courier New"/>
      <w:kern w:val="0"/>
      <w:sz w:val="20"/>
      <w:szCs w:val="21"/>
    </w:rPr>
  </w:style>
  <w:style w:type="paragraph" w:styleId="8">
    <w:name w:val="toc 1"/>
    <w:basedOn w:val="1"/>
    <w:next w:val="1"/>
    <w:qFormat/>
    <w:uiPriority w:val="0"/>
    <w:pPr>
      <w:tabs>
        <w:tab w:val="right" w:leader="dot" w:pos="8820"/>
      </w:tabs>
      <w:ind w:left="540"/>
      <w:jc w:val="left"/>
    </w:pPr>
    <w:rPr>
      <w:rFonts w:ascii="宋体" w:hAnsi="宋体"/>
      <w:b/>
      <w:bCs/>
      <w:caps/>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正文_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
    <w:name w:val="null3"/>
    <w:hidden/>
    <w:qFormat/>
    <w:uiPriority w:val="0"/>
    <w:rPr>
      <w:rFonts w:hint="eastAsia" w:asciiTheme="minorHAnsi" w:hAnsiTheme="minorHAnsi" w:eastAsiaTheme="minorEastAsia" w:cstheme="minorBidi"/>
      <w:lang w:val="en-US" w:eastAsia="zh-Hans" w:bidi="ar-SA"/>
    </w:rPr>
  </w:style>
  <w:style w:type="paragraph" w:customStyle="1" w:styleId="16">
    <w:name w:val="列出段落1"/>
    <w:basedOn w:val="1"/>
    <w:qFormat/>
    <w:uiPriority w:val="34"/>
    <w:pPr>
      <w:widowControl/>
      <w:adjustRightInd w:val="0"/>
      <w:snapToGrid w:val="0"/>
      <w:spacing w:after="200"/>
      <w:ind w:firstLine="420" w:firstLineChars="200"/>
      <w:jc w:val="left"/>
    </w:pPr>
    <w:rPr>
      <w:rFonts w:ascii="Tahoma" w:hAnsi="Tahoma" w:eastAsia="微软雅黑" w:cs="Tahoma"/>
      <w:kern w:val="0"/>
      <w:sz w:val="22"/>
    </w:rPr>
  </w:style>
  <w:style w:type="paragraph" w:customStyle="1" w:styleId="17">
    <w:name w:val="表格文字"/>
    <w:basedOn w:val="1"/>
    <w:qFormat/>
    <w:uiPriority w:val="99"/>
    <w:pPr>
      <w:jc w:val="left"/>
    </w:pPr>
    <w:rPr>
      <w:bCs/>
      <w:spacing w:val="10"/>
      <w:kern w:val="0"/>
      <w:sz w:val="24"/>
    </w:rPr>
  </w:style>
  <w:style w:type="paragraph" w:customStyle="1" w:styleId="18">
    <w:name w:val="Table Text"/>
    <w:basedOn w:val="1"/>
    <w:semiHidden/>
    <w:qFormat/>
    <w:uiPriority w:val="0"/>
    <w:rPr>
      <w:rFonts w:ascii="宋体" w:hAnsi="宋体" w:eastAsia="宋体" w:cs="宋体"/>
      <w:sz w:val="22"/>
      <w:szCs w:val="22"/>
      <w:lang w:val="en-US" w:eastAsia="en-US" w:bidi="ar-SA"/>
    </w:rPr>
  </w:style>
  <w:style w:type="table" w:customStyle="1" w:styleId="19">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2025-03-27T09:52:00Z</dcterms:created>
  <dc:creator>Administrator</dc:creator>
  <cp:lastModifiedBy>use</cp:lastModifiedBy>
  <dcterms:modified xsi:type="dcterms:W3CDTF">2026-03-23T07:55:24Z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