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项目需求</w:t>
      </w:r>
    </w:p>
    <w:p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▲</w:t>
      </w:r>
      <w:r>
        <w:rPr>
          <w:rFonts w:hint="eastAsia"/>
          <w:lang w:eastAsia="zh-CN"/>
        </w:rPr>
        <w:t>一、技术服务要求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（一）设备基本情况</w:t>
      </w:r>
    </w:p>
    <w:p>
      <w:pPr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设备名称：单光子发射断层及</w:t>
      </w:r>
      <w:r>
        <w:rPr>
          <w:rFonts w:hint="eastAsia"/>
          <w:color w:val="auto"/>
          <w:highlight w:val="none"/>
          <w:lang w:val="en-US" w:eastAsia="zh-CN"/>
        </w:rPr>
        <w:t>X射线计算机体层摄影成像系统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品牌型号：GE Discovery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NM/CT670pro</w:t>
      </w:r>
      <w:r>
        <w:rPr>
          <w:rFonts w:hint="eastAsia"/>
          <w:highlight w:val="none"/>
          <w:lang w:eastAsia="zh-CN"/>
        </w:rPr>
        <w:tab/>
      </w:r>
    </w:p>
    <w:p>
      <w:pPr>
        <w:numPr>
          <w:ilvl w:val="0"/>
          <w:numId w:val="1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维修服务要求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1、故障诊断与评估：供应商须派遣具备相应资质的工程师上门，对单光子发射断层及</w:t>
      </w:r>
      <w:r>
        <w:rPr>
          <w:rFonts w:hint="eastAsia"/>
          <w:highlight w:val="none"/>
          <w:lang w:val="en-US" w:eastAsia="zh-CN"/>
        </w:rPr>
        <w:t>X射线计算机体层摄影成像系统（</w:t>
      </w:r>
      <w:r>
        <w:rPr>
          <w:rFonts w:hint="eastAsia"/>
          <w:highlight w:val="none"/>
          <w:lang w:eastAsia="zh-CN"/>
        </w:rPr>
        <w:t>GE Discovery NM/CT670pro）的CT球管进行精确诊断，确认漏油点及故障根本原因，并提供书面诊断报告。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2、球管专业维修：对漏油球管进行拆卸，返厂或现场维修。维修范围必须包括但不限于：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2.1更换失效的密封件(如O型圈，油封等)。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2.2更换老化的绝缘油并进行高真空注油。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2.3对核心部件(如轴承，转子，阴极，阳极靶面等)进行检测，如有损坏或过度磨损须一并更换。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2.4进行高压训练及各项性能测试。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3、安装与调试：将维修后的球管重新安装至设备，并进行精确校准和全面调试。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4、性能验证：维修完成后，须按照GE原厂标准或国家相关标准，对CT部分进行全面的性能检测，确保包括但不限于以下指标达标：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4.1CT值准确性(水模)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4.2均匀性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4.3噪声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4.4空间分辨率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4.5低对比度分辨率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4.6激光定位灯精度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验收标准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5.1</w:t>
      </w:r>
      <w:r>
        <w:rPr>
          <w:rFonts w:hint="eastAsia"/>
          <w:lang w:eastAsia="zh-CN"/>
        </w:rPr>
        <w:t>所有性能指标必须达到设备出厂时或GE公司规定的验收标准，并能通过医院日常质控(QC)检测。</w:t>
      </w:r>
    </w:p>
    <w:p>
      <w:pPr>
        <w:numPr>
          <w:ilvl w:val="0"/>
          <w:numId w:val="0"/>
        </w:numPr>
        <w:rPr>
          <w:rFonts w:hAnsi="宋体"/>
          <w:color w:val="auto"/>
          <w:kern w:val="2"/>
          <w:sz w:val="21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5.2</w:t>
      </w:r>
      <w:r>
        <w:rPr>
          <w:rFonts w:hAnsi="宋体"/>
          <w:color w:val="auto"/>
          <w:kern w:val="2"/>
          <w:sz w:val="21"/>
        </w:rPr>
        <w:t>设备如属于政府部门有强制检定要求的，供应商应负责设备使用前的相关检定。</w:t>
      </w:r>
    </w:p>
    <w:p>
      <w:pPr>
        <w:numPr>
          <w:ilvl w:val="0"/>
          <w:numId w:val="0"/>
        </w:numPr>
        <w:rPr>
          <w:rFonts w:hint="default" w:hAnsi="宋体" w:eastAsiaTheme="minorEastAsia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5.3 维修完成后提供详细的维修报告及测试数据。</w:t>
      </w:r>
    </w:p>
    <w:p>
      <w:pPr>
        <w:numPr>
          <w:ilvl w:val="0"/>
          <w:numId w:val="3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服务质量保证：对维修部件及关联故障提供至少</w:t>
      </w:r>
      <w:r>
        <w:rPr>
          <w:rFonts w:hint="eastAsia"/>
          <w:color w:val="auto"/>
        </w:rPr>
        <w:t>6个月的质量保修期。</w:t>
      </w:r>
    </w:p>
    <w:p>
      <w:pPr>
        <w:numPr>
          <w:ilvl w:val="0"/>
          <w:numId w:val="3"/>
        </w:numPr>
        <w:rPr>
          <w:rFonts w:hint="default" w:hAnsi="宋体"/>
          <w:color w:val="0000FF"/>
          <w:kern w:val="2"/>
          <w:sz w:val="21"/>
          <w:highlight w:val="none"/>
          <w:lang w:val="en-US" w:eastAsia="zh-CN"/>
        </w:rPr>
      </w:pPr>
      <w:r>
        <w:rPr>
          <w:rFonts w:hint="eastAsia"/>
          <w:color w:val="0000FF"/>
          <w:highlight w:val="none"/>
          <w:lang w:eastAsia="zh-CN"/>
        </w:rPr>
        <w:t>投入人员要求</w:t>
      </w:r>
      <w:r>
        <w:rPr>
          <w:rFonts w:hint="eastAsia"/>
          <w:color w:val="0000FF"/>
          <w:highlight w:val="none"/>
        </w:rPr>
        <w:t>：工程师需具备GE SPECT/CT或同类高端CT设备维修经验的证明。</w:t>
      </w:r>
    </w:p>
    <w:p>
      <w:pPr>
        <w:numPr>
          <w:ilvl w:val="0"/>
          <w:numId w:val="3"/>
        </w:numPr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维修响应时效：</w:t>
      </w:r>
      <w:r>
        <w:rPr>
          <w:rFonts w:hint="eastAsia"/>
          <w:color w:val="auto"/>
          <w:highlight w:val="none"/>
        </w:rPr>
        <w:t>质量保修期</w:t>
      </w:r>
      <w:r>
        <w:rPr>
          <w:rFonts w:hint="eastAsia"/>
          <w:color w:val="auto"/>
          <w:highlight w:val="none"/>
          <w:lang w:eastAsia="zh-CN"/>
        </w:rPr>
        <w:t>内，供应商接到故障通知</w:t>
      </w:r>
      <w:r>
        <w:rPr>
          <w:rFonts w:hint="eastAsia"/>
          <w:color w:val="auto"/>
          <w:highlight w:val="none"/>
          <w:lang w:val="en-US" w:eastAsia="zh-CN"/>
        </w:rPr>
        <w:t>1小时内响应，2小时内给予答复，24小时内到达现场提供服务，24小时内修复正常。</w:t>
      </w:r>
    </w:p>
    <w:p>
      <w:pPr>
        <w:numPr>
          <w:ilvl w:val="0"/>
          <w:numId w:val="0"/>
        </w:numPr>
        <w:rPr>
          <w:rFonts w:hint="eastAsia" w:hAnsi="宋体"/>
          <w:color w:val="auto"/>
          <w:kern w:val="2"/>
          <w:sz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▲二、</w:t>
      </w:r>
      <w:r>
        <w:rPr>
          <w:rFonts w:hint="eastAsia" w:hAnsi="宋体"/>
          <w:color w:val="auto"/>
          <w:kern w:val="2"/>
          <w:sz w:val="21"/>
          <w:highlight w:val="none"/>
          <w:lang w:eastAsia="zh-CN"/>
        </w:rPr>
        <w:t>商务要求</w:t>
      </w:r>
    </w:p>
    <w:p>
      <w:pPr>
        <w:numPr>
          <w:ilvl w:val="0"/>
          <w:numId w:val="4"/>
        </w:numPr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项目地点：梧州市长洲区三龙大道139号 梧州市人民医院。</w:t>
      </w:r>
    </w:p>
    <w:p>
      <w:pPr>
        <w:numPr>
          <w:ilvl w:val="0"/>
          <w:numId w:val="4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维修时限：</w:t>
      </w:r>
      <w:r>
        <w:rPr>
          <w:rFonts w:hint="eastAsia" w:ascii="宋体" w:hAnsi="宋体" w:cs="宋体"/>
          <w:color w:val="auto"/>
          <w:kern w:val="0"/>
          <w:lang w:val="zh-CN"/>
        </w:rPr>
        <w:t>在合同签订后</w:t>
      </w:r>
      <w:r>
        <w:rPr>
          <w:rFonts w:hint="eastAsia" w:ascii="宋体" w:hAnsi="宋体" w:cs="宋体"/>
          <w:b/>
          <w:color w:val="auto"/>
          <w:kern w:val="0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lang w:val="zh-CN"/>
        </w:rPr>
        <w:t>天内完成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球管维修</w:t>
      </w:r>
      <w:r>
        <w:rPr>
          <w:rFonts w:hint="eastAsia" w:ascii="宋体" w:hAnsi="宋体" w:cs="宋体"/>
          <w:color w:val="auto"/>
          <w:kern w:val="0"/>
          <w:lang w:val="zh-CN"/>
        </w:rPr>
        <w:t>、安装和调试并交付使用（正常运行）。如超出上述期限，由成交供应商负责由此给医院造成的所有损失。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支付方式：设备维修完毕、安装调试后，经采</w:t>
      </w:r>
      <w:bookmarkStart w:id="0" w:name="_GoBack"/>
      <w:bookmarkEnd w:id="0"/>
      <w:r>
        <w:rPr>
          <w:rFonts w:hint="eastAsia" w:hAnsi="宋体"/>
          <w:color w:val="auto"/>
          <w:kern w:val="2"/>
          <w:sz w:val="21"/>
          <w:lang w:val="en-US" w:eastAsia="zh-CN"/>
        </w:rPr>
        <w:t>购人验收合格后，采购人6个月内支付合同总金额。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质保期：</w:t>
      </w:r>
      <w:r>
        <w:rPr>
          <w:rFonts w:hint="eastAsia"/>
          <w:color w:val="auto"/>
          <w:lang w:val="en-US" w:eastAsia="zh-CN"/>
        </w:rPr>
        <w:t>质量保修期自故障维修完成，经采购人验收合格后开始计算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 w:hAnsi="宋体"/>
          <w:color w:val="auto"/>
          <w:kern w:val="2"/>
          <w:sz w:val="21"/>
          <w:lang w:val="en-US" w:eastAsia="zh-CN"/>
        </w:rPr>
        <w:t>对维修部件及关联故障提供至少</w:t>
      </w:r>
      <w:r>
        <w:rPr>
          <w:rFonts w:hint="eastAsia"/>
          <w:color w:val="auto"/>
        </w:rPr>
        <w:t>6个月的质量保修期</w:t>
      </w:r>
      <w:r>
        <w:rPr>
          <w:rFonts w:hint="eastAsia"/>
          <w:color w:val="auto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标注“▲”的条款必须完全响应或正偏离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18DC50"/>
    <w:multiLevelType w:val="singleLevel"/>
    <w:tmpl w:val="A518DC5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6AA7D5"/>
    <w:multiLevelType w:val="singleLevel"/>
    <w:tmpl w:val="D46AA7D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13BD71B"/>
    <w:multiLevelType w:val="singleLevel"/>
    <w:tmpl w:val="E13BD71B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4937EA1C"/>
    <w:multiLevelType w:val="singleLevel"/>
    <w:tmpl w:val="4937EA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37FF"/>
    <w:rsid w:val="02535134"/>
    <w:rsid w:val="03460C21"/>
    <w:rsid w:val="06AF5CEE"/>
    <w:rsid w:val="0B2F46CB"/>
    <w:rsid w:val="0C3E3DDB"/>
    <w:rsid w:val="11A96171"/>
    <w:rsid w:val="18965788"/>
    <w:rsid w:val="1DB55D3A"/>
    <w:rsid w:val="1DF07EDE"/>
    <w:rsid w:val="22BC0D8A"/>
    <w:rsid w:val="243C271A"/>
    <w:rsid w:val="249331F0"/>
    <w:rsid w:val="24A56ECE"/>
    <w:rsid w:val="25D32975"/>
    <w:rsid w:val="2602624A"/>
    <w:rsid w:val="26EF3AFC"/>
    <w:rsid w:val="2FBE1054"/>
    <w:rsid w:val="31467645"/>
    <w:rsid w:val="328949F6"/>
    <w:rsid w:val="34796BCD"/>
    <w:rsid w:val="34A129A2"/>
    <w:rsid w:val="34EC19C4"/>
    <w:rsid w:val="3902388E"/>
    <w:rsid w:val="3BA85F1A"/>
    <w:rsid w:val="3F2B6B95"/>
    <w:rsid w:val="4459428D"/>
    <w:rsid w:val="45482F2D"/>
    <w:rsid w:val="508B2222"/>
    <w:rsid w:val="52F111BA"/>
    <w:rsid w:val="5335241D"/>
    <w:rsid w:val="5471502E"/>
    <w:rsid w:val="548435A7"/>
    <w:rsid w:val="57E573FB"/>
    <w:rsid w:val="5ABD0042"/>
    <w:rsid w:val="5D7B54D3"/>
    <w:rsid w:val="5EEF201A"/>
    <w:rsid w:val="615E053E"/>
    <w:rsid w:val="61BE492E"/>
    <w:rsid w:val="6B4D3A74"/>
    <w:rsid w:val="6DF36A6A"/>
    <w:rsid w:val="7A132D98"/>
    <w:rsid w:val="7AE20392"/>
    <w:rsid w:val="7FC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2026-03-17T01:33:00Z</dcterms:created>
  <dc:creator>Administrator</dc:creator>
  <cp:lastModifiedBy>use</cp:lastModifiedBy>
  <dcterms:modified xsi:type="dcterms:W3CDTF">2026-04-15T07:33:08Z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