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
      <w:pPr>
        <w:bidi w:val="0"/>
        <w:rPr>
          <w:rFonts w:asciiTheme="minorHAnsi" w:hAnsiTheme="minorHAnsi" w:eastAsiaTheme="minorEastAsia" w:cstheme="minorBidi"/>
          <w:kern w:val="2"/>
          <w:sz w:val="21"/>
          <w:szCs w:val="24"/>
          <w:lang w:val="en-US" w:eastAsia="zh-CN" w:bidi="ar-SA"/>
        </w:rPr>
      </w:pPr>
    </w:p>
    <w:p>
      <w:pPr>
        <w:bidi w:val="0"/>
        <w:rPr>
          <w:lang w:val="en-US" w:eastAsia="zh-CN"/>
        </w:rPr>
      </w:pPr>
    </w:p>
    <w:p>
      <w:pPr>
        <w:bidi w:val="0"/>
        <w:rPr>
          <w:lang w:val="en-US" w:eastAsia="zh-CN"/>
        </w:rPr>
      </w:pPr>
    </w:p>
    <w:p>
      <w:pPr>
        <w:bidi w:val="0"/>
        <w:rPr>
          <w:lang w:val="en-US" w:eastAsia="zh-CN"/>
        </w:rPr>
      </w:pPr>
    </w:p>
    <w:p>
      <w:pPr>
        <w:snapToGrid w:val="0"/>
        <w:spacing w:before="156" w:beforeLines="50" w:after="50"/>
        <w:jc w:val="center"/>
        <w:rPr>
          <w:rFonts w:ascii="宋体" w:hAnsi="宋体"/>
          <w:b/>
          <w:bCs/>
          <w:color w:val="auto"/>
          <w:sz w:val="44"/>
          <w:szCs w:val="44"/>
        </w:rPr>
      </w:pPr>
      <w:r>
        <w:rPr>
          <w:rFonts w:hint="eastAsia" w:ascii="宋体" w:hAnsi="宋体"/>
          <w:b/>
          <w:bCs/>
          <w:color w:val="auto"/>
          <w:sz w:val="44"/>
          <w:szCs w:val="44"/>
        </w:rPr>
        <w:t>响 应 文 件</w:t>
      </w:r>
    </w:p>
    <w:p>
      <w:pPr>
        <w:snapToGrid w:val="0"/>
        <w:spacing w:before="156" w:beforeLines="50" w:after="50"/>
        <w:rPr>
          <w:rFonts w:hint="eastAsia" w:ascii="宋体" w:hAnsi="宋体"/>
          <w:color w:val="auto"/>
          <w:sz w:val="24"/>
          <w:szCs w:val="20"/>
        </w:rPr>
      </w:pPr>
    </w:p>
    <w:p>
      <w:pPr>
        <w:snapToGrid w:val="0"/>
        <w:spacing w:before="156" w:beforeLines="50" w:after="50"/>
        <w:rPr>
          <w:rFonts w:hint="eastAsia" w:ascii="宋体" w:hAnsi="宋体"/>
          <w:bCs/>
          <w:color w:val="auto"/>
          <w:sz w:val="24"/>
          <w:szCs w:val="20"/>
        </w:rPr>
      </w:pPr>
    </w:p>
    <w:p>
      <w:pPr>
        <w:snapToGrid w:val="0"/>
        <w:spacing w:before="156" w:beforeLines="50" w:after="50"/>
        <w:rPr>
          <w:rFonts w:hint="eastAsia" w:ascii="宋体" w:hAnsi="宋体"/>
          <w:bCs/>
          <w:color w:val="auto"/>
          <w:sz w:val="24"/>
          <w:szCs w:val="20"/>
        </w:rPr>
      </w:pPr>
    </w:p>
    <w:p>
      <w:pPr>
        <w:snapToGrid w:val="0"/>
        <w:spacing w:before="156" w:beforeLines="50" w:after="50"/>
        <w:rPr>
          <w:rFonts w:hint="eastAsia" w:ascii="宋体" w:hAnsi="宋体"/>
          <w:bCs/>
          <w:color w:val="auto"/>
          <w:sz w:val="24"/>
          <w:szCs w:val="20"/>
        </w:rPr>
      </w:pPr>
    </w:p>
    <w:p>
      <w:pPr>
        <w:snapToGrid w:val="0"/>
        <w:spacing w:before="156" w:beforeLines="50" w:after="50"/>
        <w:rPr>
          <w:rFonts w:hint="eastAsia" w:ascii="宋体" w:hAnsi="宋体"/>
          <w:bCs/>
          <w:color w:val="auto"/>
          <w:sz w:val="24"/>
          <w:szCs w:val="20"/>
        </w:rPr>
      </w:pPr>
    </w:p>
    <w:p>
      <w:pPr>
        <w:snapToGrid w:val="0"/>
        <w:spacing w:before="156" w:beforeLines="50" w:after="50"/>
        <w:rPr>
          <w:rFonts w:hint="eastAsia" w:ascii="宋体" w:hAnsi="宋体"/>
          <w:bCs/>
          <w:color w:val="auto"/>
          <w:sz w:val="24"/>
          <w:szCs w:val="20"/>
        </w:rPr>
      </w:pPr>
    </w:p>
    <w:p>
      <w:pPr>
        <w:snapToGrid w:val="0"/>
        <w:spacing w:before="156" w:beforeLines="50" w:after="50"/>
        <w:ind w:firstLine="640" w:firstLineChars="200"/>
        <w:rPr>
          <w:rFonts w:hint="eastAsia" w:ascii="宋体" w:hAnsi="宋体" w:cs="仿宋_GB2312"/>
          <w:bCs/>
          <w:color w:val="auto"/>
          <w:sz w:val="32"/>
          <w:szCs w:val="32"/>
        </w:rPr>
      </w:pPr>
      <w:r>
        <w:rPr>
          <w:rFonts w:hint="eastAsia" w:ascii="宋体" w:hAnsi="宋体" w:cs="仿宋_GB2312"/>
          <w:bCs/>
          <w:color w:val="auto"/>
          <w:sz w:val="32"/>
          <w:szCs w:val="32"/>
        </w:rPr>
        <w:t>项目名称：</w:t>
      </w:r>
    </w:p>
    <w:p>
      <w:pPr>
        <w:snapToGrid w:val="0"/>
        <w:spacing w:before="156" w:beforeLines="50" w:after="50"/>
        <w:ind w:firstLine="720" w:firstLineChars="225"/>
        <w:rPr>
          <w:rFonts w:hint="eastAsia" w:ascii="宋体" w:hAnsi="宋体" w:cs="仿宋_GB2312"/>
          <w:bCs/>
          <w:color w:val="auto"/>
          <w:sz w:val="32"/>
          <w:szCs w:val="32"/>
        </w:rPr>
      </w:pPr>
    </w:p>
    <w:p>
      <w:pPr>
        <w:snapToGrid w:val="0"/>
        <w:spacing w:before="156" w:beforeLines="50" w:after="50"/>
        <w:ind w:firstLine="720" w:firstLineChars="225"/>
        <w:rPr>
          <w:rFonts w:hint="eastAsia" w:ascii="宋体" w:hAnsi="宋体" w:cs="仿宋_GB2312"/>
          <w:bCs/>
          <w:color w:val="auto"/>
          <w:sz w:val="32"/>
          <w:szCs w:val="32"/>
        </w:rPr>
      </w:pPr>
      <w:r>
        <w:rPr>
          <w:rFonts w:hint="eastAsia" w:ascii="宋体" w:hAnsi="宋体" w:cs="仿宋_GB2312"/>
          <w:bCs/>
          <w:color w:val="auto"/>
          <w:sz w:val="32"/>
          <w:szCs w:val="32"/>
        </w:rPr>
        <w:t>项目编号：</w:t>
      </w:r>
    </w:p>
    <w:p>
      <w:pPr>
        <w:snapToGrid w:val="0"/>
        <w:spacing w:before="156" w:beforeLines="50" w:after="50"/>
        <w:ind w:firstLine="720" w:firstLineChars="225"/>
        <w:rPr>
          <w:rFonts w:hint="eastAsia" w:ascii="宋体" w:hAnsi="宋体" w:cs="仿宋_GB2312"/>
          <w:bCs/>
          <w:color w:val="auto"/>
          <w:sz w:val="32"/>
          <w:szCs w:val="32"/>
        </w:rPr>
      </w:pPr>
      <w:r>
        <w:rPr>
          <w:rFonts w:hint="eastAsia" w:ascii="宋体" w:hAnsi="宋体" w:cs="仿宋_GB2312"/>
          <w:bCs/>
          <w:color w:val="auto"/>
          <w:sz w:val="32"/>
          <w:szCs w:val="32"/>
        </w:rPr>
        <w:t xml:space="preserve"> </w:t>
      </w:r>
    </w:p>
    <w:p>
      <w:pPr>
        <w:pStyle w:val="4"/>
        <w:snapToGrid w:val="0"/>
        <w:spacing w:before="50" w:after="50"/>
        <w:ind w:firstLine="720" w:firstLineChars="225"/>
        <w:rPr>
          <w:rFonts w:hint="eastAsia" w:ascii="宋体" w:hAnsi="宋体" w:cs="仿宋_GB2312"/>
          <w:bCs/>
          <w:color w:val="auto"/>
          <w:sz w:val="32"/>
          <w:szCs w:val="32"/>
        </w:rPr>
      </w:pPr>
      <w:r>
        <w:rPr>
          <w:rFonts w:hint="eastAsia" w:ascii="宋体" w:hAnsi="宋体" w:cs="仿宋_GB2312"/>
          <w:bCs/>
          <w:color w:val="auto"/>
          <w:sz w:val="32"/>
          <w:szCs w:val="32"/>
        </w:rPr>
        <w:t>供应商名称</w:t>
      </w:r>
      <w:r>
        <w:rPr>
          <w:rFonts w:hint="eastAsia" w:ascii="宋体" w:hAnsi="宋体" w:cs="仿宋_GB2312"/>
          <w:bCs/>
          <w:color w:val="auto"/>
          <w:sz w:val="32"/>
          <w:szCs w:val="32"/>
          <w:lang w:eastAsia="zh-CN"/>
        </w:rPr>
        <w:t>（公章）</w:t>
      </w:r>
      <w:r>
        <w:rPr>
          <w:rFonts w:hint="eastAsia" w:ascii="宋体" w:hAnsi="宋体" w:cs="仿宋_GB2312"/>
          <w:bCs/>
          <w:color w:val="auto"/>
          <w:sz w:val="32"/>
          <w:szCs w:val="32"/>
        </w:rPr>
        <w:t>：</w:t>
      </w:r>
    </w:p>
    <w:p>
      <w:pPr>
        <w:snapToGrid w:val="0"/>
        <w:spacing w:before="156" w:beforeLines="50" w:after="50"/>
        <w:ind w:firstLine="640" w:firstLineChars="200"/>
        <w:rPr>
          <w:rFonts w:hint="eastAsia" w:ascii="宋体" w:hAnsi="宋体" w:cs="仿宋_GB2312"/>
          <w:bCs/>
          <w:color w:val="auto"/>
          <w:sz w:val="32"/>
          <w:szCs w:val="32"/>
        </w:rPr>
      </w:pPr>
    </w:p>
    <w:p>
      <w:pPr>
        <w:pStyle w:val="4"/>
        <w:snapToGrid w:val="0"/>
        <w:spacing w:before="50" w:after="50"/>
        <w:ind w:firstLine="720" w:firstLineChars="225"/>
        <w:rPr>
          <w:rFonts w:hint="eastAsia" w:ascii="宋体" w:hAnsi="宋体" w:cs="仿宋_GB2312"/>
          <w:bCs/>
          <w:color w:val="auto"/>
          <w:sz w:val="32"/>
          <w:szCs w:val="32"/>
        </w:rPr>
      </w:pPr>
    </w:p>
    <w:p>
      <w:pPr>
        <w:pStyle w:val="4"/>
        <w:snapToGrid w:val="0"/>
        <w:spacing w:before="50" w:after="50"/>
        <w:ind w:firstLine="720" w:firstLineChars="225"/>
        <w:rPr>
          <w:rFonts w:hint="eastAsia" w:ascii="宋体" w:hAnsi="宋体" w:cs="仿宋_GB2312"/>
          <w:bCs/>
          <w:color w:val="auto"/>
          <w:sz w:val="32"/>
          <w:szCs w:val="32"/>
        </w:rPr>
      </w:pPr>
    </w:p>
    <w:p>
      <w:pPr>
        <w:pStyle w:val="4"/>
        <w:snapToGrid w:val="0"/>
        <w:spacing w:before="50" w:after="50"/>
        <w:ind w:firstLine="1280" w:firstLineChars="400"/>
        <w:rPr>
          <w:rFonts w:hint="eastAsia" w:ascii="宋体" w:hAnsi="宋体" w:cs="仿宋_GB2312"/>
          <w:bCs/>
          <w:color w:val="auto"/>
          <w:sz w:val="32"/>
          <w:szCs w:val="32"/>
        </w:rPr>
      </w:pPr>
    </w:p>
    <w:p>
      <w:pPr>
        <w:snapToGrid w:val="0"/>
        <w:spacing w:before="156" w:beforeLines="50" w:after="50"/>
        <w:jc w:val="center"/>
        <w:rPr>
          <w:rFonts w:hint="eastAsia" w:ascii="宋体" w:hAnsi="宋体" w:cs="仿宋_GB2312"/>
          <w:color w:val="auto"/>
          <w:sz w:val="32"/>
          <w:szCs w:val="32"/>
        </w:rPr>
      </w:pPr>
      <w:r>
        <w:rPr>
          <w:rFonts w:hint="eastAsia" w:ascii="宋体" w:hAnsi="宋体" w:cs="仿宋_GB2312"/>
          <w:color w:val="auto"/>
          <w:sz w:val="32"/>
          <w:szCs w:val="32"/>
        </w:rPr>
        <w:t>年    月    日</w:t>
      </w:r>
    </w:p>
    <w:p>
      <w:pPr>
        <w:snapToGrid w:val="0"/>
        <w:spacing w:before="156" w:beforeLines="50" w:after="50"/>
        <w:jc w:val="left"/>
        <w:rPr>
          <w:rFonts w:hint="eastAsia" w:ascii="宋体" w:hAnsi="宋体" w:cs="宋体"/>
          <w:b/>
          <w:color w:val="auto"/>
          <w:szCs w:val="21"/>
          <w:highlight w:val="none"/>
        </w:rPr>
      </w:pPr>
      <w:r>
        <w:rPr>
          <w:rFonts w:ascii="宋体" w:hAnsi="宋体"/>
          <w:color w:val="auto"/>
          <w:sz w:val="24"/>
        </w:rPr>
        <w:br w:type="page"/>
      </w:r>
      <w:r>
        <w:rPr>
          <w:rFonts w:hint="eastAsia" w:ascii="宋体" w:hAnsi="宋体" w:cs="宋体"/>
          <w:b/>
          <w:color w:val="auto"/>
          <w:szCs w:val="21"/>
          <w:highlight w:val="none"/>
          <w:lang w:eastAsia="zh-CN"/>
        </w:rPr>
        <w:t>（</w:t>
      </w:r>
      <w:r>
        <w:rPr>
          <w:rFonts w:hint="eastAsia" w:ascii="宋体" w:hAnsi="宋体" w:cs="宋体"/>
          <w:b/>
          <w:color w:val="auto"/>
          <w:szCs w:val="21"/>
          <w:highlight w:val="none"/>
        </w:rPr>
        <w:t>必须提供）</w:t>
      </w:r>
    </w:p>
    <w:p>
      <w:pPr>
        <w:snapToGrid w:val="0"/>
        <w:spacing w:before="156" w:beforeLines="50" w:after="50"/>
        <w:jc w:val="center"/>
        <w:rPr>
          <w:rFonts w:hint="eastAsia" w:ascii="宋体" w:hAnsi="宋体"/>
          <w:b/>
          <w:color w:val="auto"/>
          <w:sz w:val="32"/>
          <w:szCs w:val="32"/>
        </w:rPr>
      </w:pPr>
      <w:r>
        <w:rPr>
          <w:rFonts w:hint="eastAsia" w:ascii="宋体" w:hAnsi="宋体"/>
          <w:b/>
          <w:color w:val="auto"/>
          <w:sz w:val="32"/>
          <w:szCs w:val="32"/>
          <w:lang w:val="en-US" w:eastAsia="zh-CN"/>
        </w:rPr>
        <w:t>1.</w:t>
      </w:r>
      <w:r>
        <w:rPr>
          <w:rFonts w:hint="eastAsia" w:ascii="宋体" w:hAnsi="宋体"/>
          <w:b/>
          <w:color w:val="auto"/>
          <w:sz w:val="32"/>
          <w:szCs w:val="32"/>
        </w:rPr>
        <w:t>供应商直接控股股东信息表</w:t>
      </w:r>
    </w:p>
    <w:p>
      <w:pPr>
        <w:snapToGrid w:val="0"/>
        <w:spacing w:before="50" w:after="156" w:afterLines="50"/>
        <w:jc w:val="center"/>
        <w:rPr>
          <w:rFonts w:hint="eastAsia" w:ascii="宋体" w:hAnsi="宋体"/>
          <w:b/>
          <w:color w:val="auto"/>
          <w:sz w:val="32"/>
          <w:szCs w:val="32"/>
        </w:rPr>
      </w:pPr>
    </w:p>
    <w:tbl>
      <w:tblPr>
        <w:tblStyle w:val="11"/>
        <w:tblW w:w="10147" w:type="dxa"/>
        <w:jc w:val="center"/>
        <w:tblInd w:w="0" w:type="dxa"/>
        <w:shd w:val="clear" w:color="auto" w:fill="FBFBFB"/>
        <w:tblLayout w:type="fixed"/>
        <w:tblCellMar>
          <w:top w:w="0" w:type="dxa"/>
          <w:left w:w="0" w:type="dxa"/>
          <w:bottom w:w="0" w:type="dxa"/>
          <w:right w:w="0" w:type="dxa"/>
        </w:tblCellMar>
      </w:tblPr>
      <w:tblGrid>
        <w:gridCol w:w="880"/>
        <w:gridCol w:w="2655"/>
        <w:gridCol w:w="1455"/>
        <w:gridCol w:w="4287"/>
        <w:gridCol w:w="870"/>
      </w:tblGrid>
      <w:tr>
        <w:tblPrEx>
          <w:tblLayout w:type="fixed"/>
          <w:tblCellMar>
            <w:top w:w="0" w:type="dxa"/>
            <w:left w:w="0" w:type="dxa"/>
            <w:bottom w:w="0" w:type="dxa"/>
            <w:right w:w="0" w:type="dxa"/>
          </w:tblCellMar>
        </w:tblPrEx>
        <w:trPr>
          <w:tblHeader/>
          <w:jc w:val="center"/>
        </w:trPr>
        <w:tc>
          <w:tcPr>
            <w:tcW w:w="880"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spacing w:line="360" w:lineRule="auto"/>
              <w:jc w:val="center"/>
              <w:rPr>
                <w:rFonts w:hint="eastAsia" w:ascii="宋体" w:hAnsi="宋体" w:cs="宋体"/>
                <w:b/>
                <w:bCs/>
                <w:color w:val="auto"/>
                <w:kern w:val="0"/>
                <w:sz w:val="28"/>
                <w:szCs w:val="28"/>
              </w:rPr>
            </w:pPr>
            <w:r>
              <w:rPr>
                <w:rFonts w:hint="eastAsia" w:ascii="宋体" w:hAnsi="宋体" w:cs="宋体"/>
                <w:b/>
                <w:bCs/>
                <w:color w:val="auto"/>
                <w:kern w:val="0"/>
                <w:sz w:val="28"/>
                <w:szCs w:val="28"/>
              </w:rPr>
              <w:t>序号</w:t>
            </w:r>
          </w:p>
        </w:tc>
        <w:tc>
          <w:tcPr>
            <w:tcW w:w="2655"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spacing w:line="360" w:lineRule="auto"/>
              <w:jc w:val="center"/>
              <w:rPr>
                <w:rFonts w:hint="eastAsia" w:ascii="宋体" w:hAnsi="宋体" w:cs="宋体"/>
                <w:b/>
                <w:bCs/>
                <w:color w:val="auto"/>
                <w:kern w:val="0"/>
                <w:sz w:val="28"/>
                <w:szCs w:val="28"/>
              </w:rPr>
            </w:pPr>
            <w:r>
              <w:rPr>
                <w:rFonts w:hint="eastAsia" w:ascii="宋体" w:hAnsi="宋体" w:cs="宋体"/>
                <w:b/>
                <w:bCs/>
                <w:color w:val="auto"/>
                <w:kern w:val="0"/>
                <w:sz w:val="28"/>
                <w:szCs w:val="28"/>
              </w:rPr>
              <w:t>直接控股股东名称</w:t>
            </w:r>
          </w:p>
        </w:tc>
        <w:tc>
          <w:tcPr>
            <w:tcW w:w="1455"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spacing w:line="360" w:lineRule="auto"/>
              <w:jc w:val="center"/>
              <w:rPr>
                <w:rFonts w:hint="eastAsia" w:ascii="宋体" w:hAnsi="宋体" w:cs="宋体"/>
                <w:b/>
                <w:bCs/>
                <w:color w:val="auto"/>
                <w:kern w:val="0"/>
                <w:sz w:val="28"/>
                <w:szCs w:val="28"/>
              </w:rPr>
            </w:pPr>
            <w:r>
              <w:rPr>
                <w:rFonts w:hint="eastAsia" w:ascii="宋体" w:hAnsi="宋体" w:cs="宋体"/>
                <w:b/>
                <w:bCs/>
                <w:color w:val="auto"/>
                <w:kern w:val="0"/>
                <w:sz w:val="28"/>
                <w:szCs w:val="28"/>
              </w:rPr>
              <w:t>出资比例</w:t>
            </w:r>
            <w:r>
              <w:rPr>
                <w:rFonts w:hint="eastAsia" w:ascii="宋体" w:hAnsi="宋体" w:cs="宋体"/>
                <w:b/>
                <w:bCs/>
                <w:color w:val="auto"/>
                <w:kern w:val="0"/>
                <w:sz w:val="24"/>
              </w:rPr>
              <w:t>(%)</w:t>
            </w:r>
          </w:p>
        </w:tc>
        <w:tc>
          <w:tcPr>
            <w:tcW w:w="428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spacing w:line="360" w:lineRule="auto"/>
              <w:jc w:val="center"/>
              <w:rPr>
                <w:rFonts w:hint="eastAsia" w:ascii="宋体" w:hAnsi="宋体" w:cs="宋体"/>
                <w:b/>
                <w:bCs/>
                <w:color w:val="auto"/>
                <w:kern w:val="0"/>
                <w:sz w:val="28"/>
                <w:szCs w:val="28"/>
              </w:rPr>
            </w:pPr>
            <w:r>
              <w:rPr>
                <w:rFonts w:hint="eastAsia" w:ascii="宋体" w:hAnsi="宋体" w:cs="宋体"/>
                <w:b/>
                <w:bCs/>
                <w:color w:val="auto"/>
                <w:kern w:val="0"/>
                <w:sz w:val="24"/>
                <w:szCs w:val="24"/>
              </w:rPr>
              <w:t>身份证号码或者统一社会信用代码</w:t>
            </w:r>
          </w:p>
        </w:tc>
        <w:tc>
          <w:tcPr>
            <w:tcW w:w="870"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spacing w:line="360" w:lineRule="auto"/>
              <w:jc w:val="center"/>
              <w:rPr>
                <w:rFonts w:hint="eastAsia" w:ascii="宋体" w:hAnsi="宋体" w:cs="宋体"/>
                <w:b/>
                <w:bCs/>
                <w:color w:val="auto"/>
                <w:kern w:val="0"/>
                <w:sz w:val="28"/>
                <w:szCs w:val="28"/>
              </w:rPr>
            </w:pPr>
            <w:r>
              <w:rPr>
                <w:rFonts w:hint="eastAsia" w:ascii="宋体" w:hAnsi="宋体" w:cs="宋体"/>
                <w:b/>
                <w:bCs/>
                <w:color w:val="auto"/>
                <w:kern w:val="0"/>
                <w:sz w:val="28"/>
                <w:szCs w:val="28"/>
              </w:rPr>
              <w:t>备注</w:t>
            </w:r>
          </w:p>
        </w:tc>
      </w:tr>
      <w:tr>
        <w:tblPrEx>
          <w:tblLayout w:type="fixed"/>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r>
              <w:rPr>
                <w:rFonts w:hint="eastAsia" w:ascii="宋体" w:hAnsi="宋体" w:cs="宋体"/>
                <w:color w:val="auto"/>
                <w:kern w:val="0"/>
                <w:sz w:val="28"/>
                <w:szCs w:val="28"/>
              </w:rPr>
              <w:t>1</w:t>
            </w:r>
          </w:p>
        </w:tc>
        <w:tc>
          <w:tcPr>
            <w:tcW w:w="26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c>
          <w:tcPr>
            <w:tcW w:w="14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c>
          <w:tcPr>
            <w:tcW w:w="428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c>
          <w:tcPr>
            <w:tcW w:w="87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r>
      <w:tr>
        <w:tblPrEx>
          <w:tblLayout w:type="fixed"/>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r>
              <w:rPr>
                <w:rFonts w:hint="eastAsia" w:ascii="宋体" w:hAnsi="宋体" w:cs="宋体"/>
                <w:color w:val="auto"/>
                <w:kern w:val="0"/>
                <w:sz w:val="28"/>
                <w:szCs w:val="28"/>
              </w:rPr>
              <w:t>2</w:t>
            </w:r>
          </w:p>
        </w:tc>
        <w:tc>
          <w:tcPr>
            <w:tcW w:w="26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c>
          <w:tcPr>
            <w:tcW w:w="14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c>
          <w:tcPr>
            <w:tcW w:w="428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c>
          <w:tcPr>
            <w:tcW w:w="87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r>
      <w:tr>
        <w:tblPrEx>
          <w:tblLayout w:type="fixed"/>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r>
              <w:rPr>
                <w:rFonts w:hint="eastAsia" w:ascii="宋体" w:hAnsi="宋体" w:cs="宋体"/>
                <w:color w:val="auto"/>
                <w:kern w:val="0"/>
                <w:sz w:val="28"/>
                <w:szCs w:val="28"/>
              </w:rPr>
              <w:t>3</w:t>
            </w:r>
          </w:p>
        </w:tc>
        <w:tc>
          <w:tcPr>
            <w:tcW w:w="26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c>
          <w:tcPr>
            <w:tcW w:w="14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c>
          <w:tcPr>
            <w:tcW w:w="428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c>
          <w:tcPr>
            <w:tcW w:w="87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r>
      <w:tr>
        <w:tblPrEx>
          <w:tblLayout w:type="fixed"/>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r>
              <w:rPr>
                <w:rFonts w:hint="eastAsia" w:ascii="宋体" w:hAnsi="宋体" w:cs="宋体"/>
                <w:color w:val="auto"/>
                <w:kern w:val="0"/>
                <w:sz w:val="28"/>
                <w:szCs w:val="28"/>
              </w:rPr>
              <w:t>……</w:t>
            </w:r>
          </w:p>
        </w:tc>
        <w:tc>
          <w:tcPr>
            <w:tcW w:w="26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c>
          <w:tcPr>
            <w:tcW w:w="14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c>
          <w:tcPr>
            <w:tcW w:w="428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c>
          <w:tcPr>
            <w:tcW w:w="87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r>
    </w:tbl>
    <w:p>
      <w:pPr>
        <w:spacing w:line="360" w:lineRule="auto"/>
        <w:contextualSpacing/>
        <w:jc w:val="left"/>
        <w:rPr>
          <w:rFonts w:hint="eastAsia" w:ascii="宋体" w:hAnsi="宋体" w:cs="宋体"/>
          <w:color w:val="auto"/>
          <w:sz w:val="24"/>
        </w:rPr>
      </w:pPr>
      <w:r>
        <w:rPr>
          <w:rFonts w:hint="eastAsia" w:ascii="宋体" w:hAnsi="宋体" w:cs="宋体"/>
          <w:color w:val="auto"/>
          <w:sz w:val="24"/>
        </w:rPr>
        <w:t>注：</w:t>
      </w:r>
    </w:p>
    <w:p>
      <w:pPr>
        <w:spacing w:line="360" w:lineRule="auto"/>
        <w:ind w:firstLine="480" w:firstLineChars="200"/>
        <w:contextualSpacing/>
        <w:jc w:val="left"/>
        <w:rPr>
          <w:rFonts w:hint="eastAsia" w:ascii="宋体" w:hAnsi="宋体" w:cs="宋体"/>
          <w:color w:val="auto"/>
          <w:sz w:val="24"/>
        </w:rPr>
      </w:pPr>
      <w:r>
        <w:rPr>
          <w:rFonts w:hint="eastAsia" w:ascii="宋体" w:hAnsi="宋体" w:cs="宋体"/>
          <w:color w:val="auto"/>
          <w:sz w:val="24"/>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pPr>
        <w:spacing w:line="360" w:lineRule="auto"/>
        <w:ind w:firstLine="480" w:firstLineChars="200"/>
        <w:contextualSpacing/>
        <w:jc w:val="left"/>
        <w:rPr>
          <w:rFonts w:hint="eastAsia" w:ascii="宋体" w:hAnsi="宋体" w:cs="宋体"/>
          <w:color w:val="auto"/>
          <w:sz w:val="24"/>
        </w:rPr>
      </w:pPr>
      <w:r>
        <w:rPr>
          <w:rFonts w:hint="eastAsia" w:ascii="宋体" w:hAnsi="宋体" w:cs="宋体"/>
          <w:color w:val="auto"/>
          <w:sz w:val="24"/>
        </w:rPr>
        <w:t>2.本表所指的控股关系仅限于直接控股关系，不包括间接的控股关系。公司实际控制人与公司之间的关系不属于本表所指的直接控股关系。</w:t>
      </w:r>
    </w:p>
    <w:p>
      <w:pPr>
        <w:spacing w:line="360" w:lineRule="auto"/>
        <w:ind w:firstLine="480" w:firstLineChars="200"/>
        <w:contextualSpacing/>
        <w:jc w:val="left"/>
        <w:rPr>
          <w:rFonts w:ascii="宋体" w:hAnsi="宋体" w:cs="宋体"/>
          <w:color w:val="auto"/>
          <w:sz w:val="24"/>
        </w:rPr>
      </w:pPr>
      <w:r>
        <w:rPr>
          <w:rFonts w:hint="eastAsia" w:ascii="宋体" w:hAnsi="宋体" w:cs="宋体"/>
          <w:color w:val="auto"/>
          <w:sz w:val="24"/>
        </w:rPr>
        <w:t>3.供应商不存在直接控股股东的，</w:t>
      </w:r>
      <w:r>
        <w:rPr>
          <w:rFonts w:hint="eastAsia" w:ascii="宋体" w:hAnsi="宋体"/>
          <w:color w:val="auto"/>
          <w:sz w:val="24"/>
        </w:rPr>
        <w:t>则在“直接控股股东名称”填“无”</w:t>
      </w:r>
      <w:r>
        <w:rPr>
          <w:rFonts w:hint="eastAsia" w:ascii="宋体" w:hAnsi="宋体" w:cs="宋体"/>
          <w:color w:val="auto"/>
          <w:sz w:val="24"/>
        </w:rPr>
        <w:t>。</w:t>
      </w:r>
    </w:p>
    <w:p>
      <w:pPr>
        <w:spacing w:line="360" w:lineRule="auto"/>
        <w:ind w:firstLine="420" w:firstLineChars="200"/>
        <w:contextualSpacing/>
        <w:jc w:val="left"/>
        <w:rPr>
          <w:rFonts w:ascii="宋体" w:hAnsi="宋体" w:cs="宋体"/>
          <w:color w:val="auto"/>
          <w:szCs w:val="21"/>
        </w:rPr>
      </w:pPr>
    </w:p>
    <w:p>
      <w:pPr>
        <w:spacing w:line="360" w:lineRule="auto"/>
        <w:ind w:firstLine="560" w:firstLineChars="200"/>
        <w:contextualSpacing/>
        <w:jc w:val="left"/>
        <w:rPr>
          <w:rFonts w:hint="eastAsia" w:ascii="宋体" w:hAnsi="宋体" w:cs="宋体"/>
          <w:color w:val="auto"/>
          <w:sz w:val="28"/>
          <w:szCs w:val="28"/>
        </w:rPr>
      </w:pPr>
    </w:p>
    <w:p>
      <w:pPr>
        <w:spacing w:line="360" w:lineRule="auto"/>
        <w:ind w:right="480" w:firstLine="480" w:firstLineChars="200"/>
        <w:contextualSpacing/>
        <w:jc w:val="both"/>
        <w:rPr>
          <w:rFonts w:hint="eastAsia" w:ascii="宋体" w:hAnsi="宋体" w:cs="宋体"/>
          <w:color w:val="auto"/>
          <w:sz w:val="24"/>
          <w:u w:val="single"/>
        </w:rPr>
      </w:pPr>
      <w:r>
        <w:rPr>
          <w:rFonts w:hint="eastAsia" w:ascii="宋体" w:hAnsi="宋体" w:cs="宋体"/>
          <w:color w:val="auto"/>
          <w:sz w:val="24"/>
        </w:rPr>
        <w:t>法定代表人或者委托代理人</w:t>
      </w:r>
      <w:r>
        <w:rPr>
          <w:rFonts w:hint="eastAsia" w:ascii="宋体" w:hAnsi="宋体"/>
          <w:color w:val="auto"/>
          <w:sz w:val="24"/>
        </w:rPr>
        <w:t>（</w:t>
      </w:r>
      <w:r>
        <w:rPr>
          <w:rFonts w:hint="eastAsia" w:ascii="宋体" w:hAnsi="宋体" w:eastAsia="宋体" w:cs="Times New Roman"/>
          <w:color w:val="auto"/>
          <w:sz w:val="24"/>
        </w:rPr>
        <w:t>签字或者盖章</w:t>
      </w:r>
      <w:r>
        <w:rPr>
          <w:rFonts w:hint="eastAsia" w:ascii="宋体" w:hAnsi="宋体"/>
          <w:color w:val="auto"/>
          <w:sz w:val="24"/>
        </w:rPr>
        <w:t>）</w:t>
      </w:r>
      <w:r>
        <w:rPr>
          <w:rFonts w:hint="eastAsia" w:ascii="宋体" w:hAnsi="宋体" w:cs="宋体"/>
          <w:color w:val="auto"/>
          <w:sz w:val="24"/>
        </w:rPr>
        <w:t>：</w:t>
      </w:r>
      <w:r>
        <w:rPr>
          <w:rFonts w:hint="eastAsia" w:ascii="宋体" w:hAnsi="宋体" w:cs="宋体"/>
          <w:color w:val="auto"/>
          <w:sz w:val="24"/>
          <w:u w:val="single"/>
        </w:rPr>
        <w:t xml:space="preserve"> </w:t>
      </w:r>
      <w:r>
        <w:rPr>
          <w:rFonts w:ascii="宋体" w:hAnsi="宋体" w:cs="宋体"/>
          <w:color w:val="auto"/>
          <w:sz w:val="24"/>
          <w:u w:val="single"/>
        </w:rPr>
        <w:t xml:space="preserve">                   </w:t>
      </w:r>
    </w:p>
    <w:p>
      <w:pPr>
        <w:spacing w:line="360" w:lineRule="auto"/>
        <w:ind w:right="480" w:firstLine="2640" w:firstLineChars="1100"/>
        <w:contextualSpacing/>
        <w:rPr>
          <w:rFonts w:hint="eastAsia" w:ascii="宋体" w:hAnsi="宋体" w:cs="宋体"/>
          <w:color w:val="auto"/>
          <w:sz w:val="24"/>
          <w:u w:val="single"/>
        </w:rPr>
      </w:pPr>
      <w:r>
        <w:rPr>
          <w:rFonts w:hint="eastAsia" w:ascii="宋体" w:hAnsi="宋体" w:cs="宋体"/>
          <w:color w:val="auto"/>
          <w:sz w:val="24"/>
        </w:rPr>
        <w:t>供应商名称（</w:t>
      </w:r>
      <w:r>
        <w:rPr>
          <w:rFonts w:hint="eastAsia" w:ascii="宋体" w:hAnsi="宋体" w:cs="宋体"/>
          <w:color w:val="auto"/>
          <w:sz w:val="24"/>
          <w:lang w:val="en-US" w:eastAsia="zh-CN"/>
        </w:rPr>
        <w:t>加盖公</w:t>
      </w:r>
      <w:r>
        <w:rPr>
          <w:rFonts w:hint="eastAsia" w:ascii="宋体" w:hAnsi="宋体" w:cs="宋体"/>
          <w:color w:val="auto"/>
          <w:sz w:val="24"/>
        </w:rPr>
        <w:t>章）：</w:t>
      </w:r>
      <w:r>
        <w:rPr>
          <w:rFonts w:hint="eastAsia" w:ascii="宋体" w:hAnsi="宋体" w:cs="宋体"/>
          <w:color w:val="auto"/>
          <w:sz w:val="24"/>
          <w:u w:val="single"/>
        </w:rPr>
        <w:t xml:space="preserve">                              </w:t>
      </w:r>
    </w:p>
    <w:p>
      <w:pPr>
        <w:snapToGrid w:val="0"/>
        <w:jc w:val="center"/>
        <w:rPr>
          <w:rFonts w:hint="eastAsia" w:ascii="宋体" w:hAnsi="宋体"/>
          <w:b/>
          <w:color w:val="auto"/>
          <w:sz w:val="28"/>
          <w:szCs w:val="28"/>
        </w:rPr>
      </w:pPr>
      <w:r>
        <w:rPr>
          <w:rFonts w:hint="eastAsia" w:ascii="宋体" w:hAnsi="宋体"/>
          <w:color w:val="auto"/>
          <w:sz w:val="24"/>
          <w:lang w:val="en-US" w:eastAsia="zh-CN"/>
        </w:rPr>
        <w:t xml:space="preserve">                    </w:t>
      </w:r>
      <w:r>
        <w:rPr>
          <w:rFonts w:hint="eastAsia" w:ascii="宋体" w:hAnsi="宋体"/>
          <w:color w:val="auto"/>
          <w:sz w:val="24"/>
        </w:rPr>
        <w:t xml:space="preserve"> </w:t>
      </w:r>
      <w:r>
        <w:rPr>
          <w:rFonts w:hint="eastAsia" w:ascii="宋体" w:hAnsi="宋体"/>
          <w:color w:val="auto"/>
          <w:sz w:val="24"/>
          <w:lang w:val="en-US" w:eastAsia="zh-CN"/>
        </w:rPr>
        <w:t>日          期：</w:t>
      </w:r>
      <w:r>
        <w:rPr>
          <w:rFonts w:hint="eastAsia" w:ascii="宋体" w:hAnsi="宋体"/>
          <w:color w:val="auto"/>
          <w:sz w:val="24"/>
          <w:u w:val="single"/>
        </w:rPr>
        <w:t xml:space="preserve">  </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    年  </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  月  </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  日</w:t>
      </w:r>
      <w:r>
        <w:rPr>
          <w:rFonts w:ascii="宋体" w:hAnsi="宋体"/>
          <w:b/>
          <w:color w:val="auto"/>
          <w:sz w:val="28"/>
          <w:szCs w:val="28"/>
        </w:rPr>
        <w:br w:type="page"/>
      </w:r>
    </w:p>
    <w:p>
      <w:pPr>
        <w:spacing w:line="360" w:lineRule="auto"/>
        <w:ind w:firstLine="422" w:firstLineChars="200"/>
        <w:jc w:val="left"/>
        <w:rPr>
          <w:rFonts w:hint="eastAsia" w:ascii="宋体" w:hAnsi="宋体" w:cs="宋体"/>
          <w:b/>
          <w:color w:val="auto"/>
          <w:szCs w:val="21"/>
          <w:highlight w:val="none"/>
        </w:rPr>
      </w:pPr>
      <w:r>
        <w:rPr>
          <w:rFonts w:hint="eastAsia" w:ascii="宋体" w:hAnsi="宋体" w:cs="宋体"/>
          <w:b/>
          <w:color w:val="auto"/>
          <w:szCs w:val="21"/>
          <w:highlight w:val="none"/>
          <w:lang w:eastAsia="zh-CN"/>
        </w:rPr>
        <w:t>（</w:t>
      </w:r>
      <w:r>
        <w:rPr>
          <w:rFonts w:hint="eastAsia" w:ascii="宋体" w:hAnsi="宋体" w:cs="宋体"/>
          <w:b/>
          <w:color w:val="auto"/>
          <w:szCs w:val="21"/>
          <w:highlight w:val="none"/>
        </w:rPr>
        <w:t>必须提供）</w:t>
      </w:r>
    </w:p>
    <w:p>
      <w:pPr>
        <w:snapToGrid w:val="0"/>
        <w:jc w:val="center"/>
        <w:rPr>
          <w:rFonts w:hint="eastAsia" w:ascii="宋体" w:hAnsi="宋体"/>
          <w:b/>
          <w:color w:val="auto"/>
          <w:sz w:val="32"/>
          <w:szCs w:val="32"/>
        </w:rPr>
      </w:pPr>
      <w:r>
        <w:rPr>
          <w:rFonts w:hint="eastAsia" w:ascii="宋体" w:hAnsi="宋体"/>
          <w:b/>
          <w:color w:val="auto"/>
          <w:sz w:val="32"/>
          <w:szCs w:val="32"/>
          <w:lang w:val="en-US" w:eastAsia="zh-CN"/>
        </w:rPr>
        <w:t>2.</w:t>
      </w:r>
      <w:r>
        <w:rPr>
          <w:rFonts w:hint="eastAsia" w:ascii="宋体" w:hAnsi="宋体"/>
          <w:b/>
          <w:color w:val="auto"/>
          <w:sz w:val="32"/>
          <w:szCs w:val="32"/>
        </w:rPr>
        <w:t>供应商直接管理关系信息表</w:t>
      </w:r>
    </w:p>
    <w:p>
      <w:pPr>
        <w:snapToGrid w:val="0"/>
        <w:jc w:val="center"/>
        <w:rPr>
          <w:rFonts w:hint="eastAsia" w:ascii="宋体" w:hAnsi="宋体"/>
          <w:b/>
          <w:color w:val="auto"/>
          <w:sz w:val="32"/>
          <w:szCs w:val="32"/>
        </w:rPr>
      </w:pPr>
    </w:p>
    <w:tbl>
      <w:tblPr>
        <w:tblStyle w:val="11"/>
        <w:tblW w:w="9652" w:type="dxa"/>
        <w:jc w:val="center"/>
        <w:tblInd w:w="0" w:type="dxa"/>
        <w:shd w:val="clear" w:color="auto" w:fill="FBFBFB"/>
        <w:tblLayout w:type="fixed"/>
        <w:tblCellMar>
          <w:top w:w="0" w:type="dxa"/>
          <w:left w:w="0" w:type="dxa"/>
          <w:bottom w:w="0" w:type="dxa"/>
          <w:right w:w="0" w:type="dxa"/>
        </w:tblCellMar>
      </w:tblPr>
      <w:tblGrid>
        <w:gridCol w:w="808"/>
        <w:gridCol w:w="3600"/>
        <w:gridCol w:w="3555"/>
        <w:gridCol w:w="1689"/>
      </w:tblGrid>
      <w:tr>
        <w:tblPrEx>
          <w:shd w:val="clear" w:color="auto" w:fill="FBFBFB"/>
          <w:tblLayout w:type="fixed"/>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宋体" w:hAnsi="宋体" w:cs="宋体"/>
                <w:b/>
                <w:bCs/>
                <w:color w:val="auto"/>
                <w:kern w:val="0"/>
                <w:sz w:val="28"/>
                <w:szCs w:val="28"/>
              </w:rPr>
            </w:pPr>
            <w:r>
              <w:rPr>
                <w:rFonts w:hint="eastAsia" w:ascii="宋体" w:hAnsi="宋体" w:cs="宋体"/>
                <w:b/>
                <w:bCs/>
                <w:color w:val="auto"/>
                <w:kern w:val="0"/>
                <w:sz w:val="28"/>
                <w:szCs w:val="28"/>
              </w:rPr>
              <w:t>序号</w:t>
            </w:r>
          </w:p>
        </w:tc>
        <w:tc>
          <w:tcPr>
            <w:tcW w:w="3600"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宋体" w:hAnsi="宋体" w:cs="宋体"/>
                <w:b/>
                <w:bCs/>
                <w:color w:val="auto"/>
                <w:kern w:val="0"/>
                <w:sz w:val="28"/>
                <w:szCs w:val="28"/>
              </w:rPr>
            </w:pPr>
            <w:r>
              <w:rPr>
                <w:rFonts w:hint="eastAsia" w:ascii="宋体" w:hAnsi="宋体" w:cs="宋体"/>
                <w:b/>
                <w:bCs/>
                <w:color w:val="auto"/>
                <w:kern w:val="0"/>
                <w:sz w:val="28"/>
                <w:szCs w:val="28"/>
              </w:rPr>
              <w:t>直接管理关系单位名称</w:t>
            </w:r>
          </w:p>
        </w:tc>
        <w:tc>
          <w:tcPr>
            <w:tcW w:w="3555"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宋体" w:hAnsi="宋体" w:cs="宋体"/>
                <w:b/>
                <w:bCs/>
                <w:color w:val="auto"/>
                <w:kern w:val="0"/>
                <w:sz w:val="28"/>
                <w:szCs w:val="28"/>
              </w:rPr>
            </w:pPr>
            <w:r>
              <w:rPr>
                <w:rFonts w:hint="eastAsia" w:ascii="宋体" w:hAnsi="宋体" w:cs="宋体"/>
                <w:b/>
                <w:bCs/>
                <w:color w:val="auto"/>
                <w:kern w:val="0"/>
                <w:sz w:val="28"/>
                <w:szCs w:val="28"/>
              </w:rPr>
              <w:t>统一社会信用代码</w:t>
            </w:r>
          </w:p>
        </w:tc>
        <w:tc>
          <w:tcPr>
            <w:tcW w:w="168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宋体" w:hAnsi="宋体" w:cs="宋体"/>
                <w:b/>
                <w:bCs/>
                <w:color w:val="auto"/>
                <w:kern w:val="0"/>
                <w:sz w:val="28"/>
                <w:szCs w:val="28"/>
              </w:rPr>
            </w:pPr>
            <w:r>
              <w:rPr>
                <w:rFonts w:hint="eastAsia" w:ascii="宋体" w:hAnsi="宋体" w:cs="宋体"/>
                <w:b/>
                <w:bCs/>
                <w:color w:val="auto"/>
                <w:kern w:val="0"/>
                <w:sz w:val="28"/>
                <w:szCs w:val="28"/>
              </w:rPr>
              <w:t>备注</w:t>
            </w:r>
          </w:p>
        </w:tc>
      </w:tr>
      <w:tr>
        <w:tblPrEx>
          <w:tblLayout w:type="fixed"/>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r>
              <w:rPr>
                <w:rFonts w:hint="eastAsia" w:ascii="宋体" w:hAnsi="宋体" w:cs="宋体"/>
                <w:color w:val="auto"/>
                <w:kern w:val="0"/>
                <w:sz w:val="28"/>
                <w:szCs w:val="28"/>
              </w:rPr>
              <w:t>1</w:t>
            </w:r>
          </w:p>
        </w:tc>
        <w:tc>
          <w:tcPr>
            <w:tcW w:w="360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p>
        </w:tc>
        <w:tc>
          <w:tcPr>
            <w:tcW w:w="35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p>
        </w:tc>
        <w:tc>
          <w:tcPr>
            <w:tcW w:w="168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p>
        </w:tc>
      </w:tr>
      <w:tr>
        <w:tblPrEx>
          <w:tblLayout w:type="fixed"/>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r>
              <w:rPr>
                <w:rFonts w:hint="eastAsia" w:ascii="宋体" w:hAnsi="宋体" w:cs="宋体"/>
                <w:color w:val="auto"/>
                <w:kern w:val="0"/>
                <w:sz w:val="28"/>
                <w:szCs w:val="28"/>
              </w:rPr>
              <w:t>2</w:t>
            </w:r>
          </w:p>
        </w:tc>
        <w:tc>
          <w:tcPr>
            <w:tcW w:w="360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p>
        </w:tc>
        <w:tc>
          <w:tcPr>
            <w:tcW w:w="35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p>
        </w:tc>
        <w:tc>
          <w:tcPr>
            <w:tcW w:w="168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p>
        </w:tc>
      </w:tr>
      <w:tr>
        <w:tblPrEx>
          <w:tblLayout w:type="fixed"/>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r>
              <w:rPr>
                <w:rFonts w:hint="eastAsia" w:ascii="宋体" w:hAnsi="宋体" w:cs="宋体"/>
                <w:color w:val="auto"/>
                <w:kern w:val="0"/>
                <w:sz w:val="28"/>
                <w:szCs w:val="28"/>
              </w:rPr>
              <w:t>3</w:t>
            </w:r>
          </w:p>
        </w:tc>
        <w:tc>
          <w:tcPr>
            <w:tcW w:w="360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p>
        </w:tc>
        <w:tc>
          <w:tcPr>
            <w:tcW w:w="35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p>
        </w:tc>
        <w:tc>
          <w:tcPr>
            <w:tcW w:w="168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p>
        </w:tc>
      </w:tr>
      <w:tr>
        <w:tblPrEx>
          <w:tblLayout w:type="fixed"/>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r>
              <w:rPr>
                <w:rFonts w:hint="eastAsia" w:ascii="宋体" w:hAnsi="宋体" w:cs="宋体"/>
                <w:color w:val="auto"/>
                <w:kern w:val="0"/>
                <w:sz w:val="28"/>
                <w:szCs w:val="28"/>
              </w:rPr>
              <w:t>……</w:t>
            </w:r>
          </w:p>
        </w:tc>
        <w:tc>
          <w:tcPr>
            <w:tcW w:w="360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p>
        </w:tc>
        <w:tc>
          <w:tcPr>
            <w:tcW w:w="35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p>
        </w:tc>
        <w:tc>
          <w:tcPr>
            <w:tcW w:w="168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p>
        </w:tc>
      </w:tr>
    </w:tbl>
    <w:p>
      <w:pPr>
        <w:spacing w:line="360" w:lineRule="auto"/>
        <w:contextualSpacing/>
        <w:jc w:val="left"/>
        <w:rPr>
          <w:rFonts w:hint="eastAsia" w:ascii="宋体" w:hAnsi="宋体"/>
          <w:color w:val="auto"/>
          <w:sz w:val="24"/>
        </w:rPr>
      </w:pPr>
      <w:r>
        <w:rPr>
          <w:rFonts w:hint="eastAsia" w:ascii="宋体" w:hAnsi="宋体"/>
          <w:color w:val="auto"/>
          <w:sz w:val="24"/>
        </w:rPr>
        <w:t>注：</w:t>
      </w:r>
    </w:p>
    <w:p>
      <w:pPr>
        <w:spacing w:line="360" w:lineRule="auto"/>
        <w:ind w:firstLine="480" w:firstLineChars="200"/>
        <w:contextualSpacing/>
        <w:jc w:val="left"/>
        <w:rPr>
          <w:rFonts w:hint="eastAsia" w:ascii="宋体" w:hAnsi="宋体"/>
          <w:color w:val="auto"/>
          <w:sz w:val="24"/>
        </w:rPr>
      </w:pPr>
      <w:r>
        <w:rPr>
          <w:rFonts w:hint="eastAsia" w:ascii="宋体" w:hAnsi="宋体"/>
          <w:color w:val="auto"/>
          <w:sz w:val="24"/>
        </w:rPr>
        <w:t>1.管理关系：是指不具有出资持股关系的其他单位之间存在的管理与被管理关系，如一些上下级关系的事业单位和团体组织。</w:t>
      </w:r>
    </w:p>
    <w:p>
      <w:pPr>
        <w:spacing w:line="360" w:lineRule="auto"/>
        <w:ind w:firstLine="480" w:firstLineChars="200"/>
        <w:contextualSpacing/>
        <w:jc w:val="left"/>
        <w:rPr>
          <w:rFonts w:hint="eastAsia" w:ascii="宋体" w:hAnsi="宋体"/>
          <w:color w:val="auto"/>
          <w:sz w:val="24"/>
        </w:rPr>
      </w:pPr>
      <w:r>
        <w:rPr>
          <w:rFonts w:hint="eastAsia" w:ascii="宋体" w:hAnsi="宋体"/>
          <w:color w:val="auto"/>
          <w:sz w:val="24"/>
        </w:rPr>
        <w:t>2.</w:t>
      </w:r>
      <w:r>
        <w:rPr>
          <w:rFonts w:hint="eastAsia" w:ascii="宋体" w:hAnsi="宋体"/>
          <w:color w:val="auto"/>
          <w:spacing w:val="-6"/>
          <w:sz w:val="24"/>
        </w:rPr>
        <w:t>本表所指的管理关系仅限于直接管理关系，不包括间接的管理关系。</w:t>
      </w:r>
    </w:p>
    <w:p>
      <w:pPr>
        <w:spacing w:line="360" w:lineRule="auto"/>
        <w:ind w:firstLine="480" w:firstLineChars="200"/>
        <w:contextualSpacing/>
        <w:jc w:val="left"/>
        <w:rPr>
          <w:rFonts w:hint="eastAsia" w:ascii="宋体" w:hAnsi="宋体"/>
          <w:color w:val="auto"/>
          <w:sz w:val="24"/>
        </w:rPr>
      </w:pPr>
      <w:r>
        <w:rPr>
          <w:rFonts w:hint="eastAsia" w:ascii="宋体" w:hAnsi="宋体"/>
          <w:color w:val="auto"/>
          <w:sz w:val="24"/>
        </w:rPr>
        <w:t>3.供应商不存在直接管理关系的，则在“直接管理关系单位名称”填“无”。</w:t>
      </w:r>
    </w:p>
    <w:p>
      <w:pPr>
        <w:spacing w:line="360" w:lineRule="auto"/>
        <w:contextualSpacing/>
        <w:jc w:val="left"/>
        <w:rPr>
          <w:rFonts w:hint="eastAsia" w:ascii="宋体" w:hAnsi="宋体"/>
          <w:color w:val="auto"/>
          <w:sz w:val="28"/>
          <w:szCs w:val="28"/>
        </w:rPr>
      </w:pPr>
    </w:p>
    <w:p>
      <w:pPr>
        <w:spacing w:line="360" w:lineRule="auto"/>
        <w:contextualSpacing/>
        <w:jc w:val="left"/>
        <w:rPr>
          <w:rFonts w:hint="eastAsia" w:ascii="宋体" w:hAnsi="宋体"/>
          <w:color w:val="auto"/>
          <w:sz w:val="28"/>
          <w:szCs w:val="28"/>
        </w:rPr>
      </w:pPr>
    </w:p>
    <w:p>
      <w:pPr>
        <w:spacing w:line="360" w:lineRule="auto"/>
        <w:contextualSpacing/>
        <w:jc w:val="left"/>
        <w:rPr>
          <w:rFonts w:hint="eastAsia"/>
          <w:color w:val="auto"/>
          <w:sz w:val="28"/>
          <w:szCs w:val="28"/>
        </w:rPr>
      </w:pPr>
    </w:p>
    <w:p>
      <w:pPr>
        <w:spacing w:line="360" w:lineRule="auto"/>
        <w:contextualSpacing/>
        <w:jc w:val="left"/>
        <w:rPr>
          <w:rFonts w:hint="eastAsia"/>
          <w:color w:val="auto"/>
          <w:sz w:val="28"/>
          <w:szCs w:val="28"/>
        </w:rPr>
      </w:pPr>
    </w:p>
    <w:p>
      <w:pPr>
        <w:spacing w:line="360" w:lineRule="auto"/>
        <w:contextualSpacing/>
        <w:jc w:val="left"/>
        <w:rPr>
          <w:rFonts w:hint="eastAsia"/>
          <w:color w:val="auto"/>
          <w:sz w:val="28"/>
          <w:szCs w:val="28"/>
        </w:rPr>
      </w:pPr>
    </w:p>
    <w:p>
      <w:pPr>
        <w:spacing w:line="360" w:lineRule="auto"/>
        <w:ind w:right="480"/>
        <w:contextualSpacing/>
        <w:jc w:val="both"/>
        <w:rPr>
          <w:rFonts w:hint="eastAsia" w:ascii="宋体" w:hAnsi="宋体"/>
          <w:color w:val="auto"/>
          <w:sz w:val="24"/>
          <w:u w:val="single"/>
        </w:rPr>
      </w:pPr>
      <w:r>
        <w:rPr>
          <w:rFonts w:ascii="宋体" w:hAnsi="宋体"/>
          <w:color w:val="auto"/>
          <w:sz w:val="24"/>
        </w:rPr>
        <w:t xml:space="preserve"> </w:t>
      </w:r>
      <w:r>
        <w:rPr>
          <w:rFonts w:hint="eastAsia" w:ascii="宋体" w:hAnsi="宋体"/>
          <w:color w:val="auto"/>
          <w:sz w:val="24"/>
        </w:rPr>
        <w:t>法定代表人或者委托代理人（</w:t>
      </w:r>
      <w:r>
        <w:rPr>
          <w:rFonts w:hint="eastAsia" w:ascii="宋体" w:hAnsi="宋体" w:eastAsia="宋体" w:cs="Times New Roman"/>
          <w:color w:val="auto"/>
          <w:sz w:val="24"/>
        </w:rPr>
        <w:t>签字或者盖章</w:t>
      </w:r>
      <w:r>
        <w:rPr>
          <w:rFonts w:hint="eastAsia" w:ascii="宋体" w:hAnsi="宋体"/>
          <w:color w:val="auto"/>
          <w:sz w:val="24"/>
        </w:rPr>
        <w:t>）：</w:t>
      </w:r>
      <w:r>
        <w:rPr>
          <w:rFonts w:hint="eastAsia" w:ascii="宋体" w:hAnsi="宋体"/>
          <w:color w:val="auto"/>
          <w:sz w:val="24"/>
          <w:u w:val="single"/>
        </w:rPr>
        <w:t xml:space="preserve"> </w:t>
      </w:r>
      <w:r>
        <w:rPr>
          <w:rFonts w:ascii="宋体" w:hAnsi="宋体"/>
          <w:color w:val="auto"/>
          <w:sz w:val="24"/>
          <w:u w:val="single"/>
        </w:rPr>
        <w:t xml:space="preserve">            </w:t>
      </w:r>
      <w:r>
        <w:rPr>
          <w:rFonts w:hint="eastAsia" w:ascii="宋体" w:hAnsi="宋体"/>
          <w:color w:val="auto"/>
          <w:sz w:val="24"/>
          <w:u w:val="single"/>
          <w:lang w:val="en-US" w:eastAsia="zh-CN"/>
        </w:rPr>
        <w:t xml:space="preserve">  </w:t>
      </w:r>
      <w:r>
        <w:rPr>
          <w:rFonts w:ascii="宋体" w:hAnsi="宋体"/>
          <w:color w:val="auto"/>
          <w:sz w:val="24"/>
          <w:u w:val="single"/>
        </w:rPr>
        <w:t xml:space="preserve">      </w:t>
      </w:r>
    </w:p>
    <w:p>
      <w:pPr>
        <w:spacing w:line="360" w:lineRule="auto"/>
        <w:ind w:right="480" w:firstLine="2400" w:firstLineChars="1000"/>
        <w:contextualSpacing/>
        <w:rPr>
          <w:rFonts w:hint="eastAsia" w:ascii="宋体" w:hAnsi="宋体"/>
          <w:color w:val="auto"/>
          <w:sz w:val="24"/>
        </w:rPr>
      </w:pPr>
      <w:r>
        <w:rPr>
          <w:rFonts w:hint="eastAsia" w:ascii="宋体" w:hAnsi="宋体"/>
          <w:color w:val="auto"/>
          <w:sz w:val="24"/>
        </w:rPr>
        <w:t>供应商名称（</w:t>
      </w:r>
      <w:r>
        <w:rPr>
          <w:rFonts w:hint="eastAsia" w:ascii="宋体" w:hAnsi="宋体"/>
          <w:color w:val="auto"/>
          <w:sz w:val="24"/>
          <w:lang w:val="en-US" w:eastAsia="zh-CN"/>
        </w:rPr>
        <w:t>加盖公</w:t>
      </w:r>
      <w:r>
        <w:rPr>
          <w:rFonts w:hint="eastAsia" w:ascii="宋体" w:hAnsi="宋体"/>
          <w:color w:val="auto"/>
          <w:sz w:val="24"/>
        </w:rPr>
        <w:t>章）：</w:t>
      </w:r>
      <w:r>
        <w:rPr>
          <w:rFonts w:hint="eastAsia" w:ascii="宋体" w:hAnsi="宋体"/>
          <w:color w:val="auto"/>
          <w:sz w:val="24"/>
          <w:u w:val="single"/>
        </w:rPr>
        <w:t xml:space="preserve">    </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            </w:t>
      </w:r>
    </w:p>
    <w:p>
      <w:pPr>
        <w:spacing w:line="360" w:lineRule="auto"/>
        <w:ind w:right="480" w:firstLine="240" w:firstLineChars="100"/>
        <w:contextualSpacing/>
        <w:jc w:val="center"/>
        <w:rPr>
          <w:rFonts w:hint="eastAsia" w:ascii="宋体" w:hAnsi="宋体"/>
          <w:color w:val="auto"/>
          <w:sz w:val="28"/>
          <w:szCs w:val="28"/>
        </w:rPr>
      </w:pPr>
      <w:r>
        <w:rPr>
          <w:rFonts w:hint="eastAsia" w:ascii="宋体" w:hAnsi="宋体"/>
          <w:color w:val="auto"/>
          <w:sz w:val="24"/>
        </w:rPr>
        <w:t xml:space="preserve">                     </w:t>
      </w:r>
      <w:r>
        <w:rPr>
          <w:rFonts w:hint="eastAsia" w:ascii="宋体" w:hAnsi="宋体"/>
          <w:color w:val="auto"/>
          <w:sz w:val="24"/>
          <w:lang w:val="en-US" w:eastAsia="zh-CN"/>
        </w:rPr>
        <w:t xml:space="preserve">  </w:t>
      </w:r>
      <w:r>
        <w:rPr>
          <w:rFonts w:hint="eastAsia" w:ascii="宋体" w:hAnsi="宋体"/>
          <w:color w:val="auto"/>
          <w:sz w:val="24"/>
        </w:rPr>
        <w:t xml:space="preserve">  </w:t>
      </w:r>
      <w:r>
        <w:rPr>
          <w:rFonts w:hint="eastAsia" w:ascii="宋体" w:hAnsi="宋体"/>
          <w:color w:val="auto"/>
          <w:sz w:val="24"/>
          <w:lang w:val="en-US" w:eastAsia="zh-CN"/>
        </w:rPr>
        <w:t>日       期：</w:t>
      </w:r>
      <w:r>
        <w:rPr>
          <w:rFonts w:hint="eastAsia" w:ascii="宋体" w:hAnsi="宋体"/>
          <w:color w:val="auto"/>
          <w:sz w:val="24"/>
          <w:u w:val="single"/>
        </w:rPr>
        <w:t xml:space="preserve">  </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    年  </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  月  </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  日</w:t>
      </w:r>
    </w:p>
    <w:p>
      <w:pPr>
        <w:spacing w:line="500" w:lineRule="exact"/>
        <w:jc w:val="left"/>
        <w:rPr>
          <w:rFonts w:hint="eastAsia" w:ascii="宋体" w:hAnsi="宋体" w:cs="宋体"/>
          <w:b/>
          <w:color w:val="auto"/>
          <w:szCs w:val="21"/>
          <w:highlight w:val="none"/>
        </w:rPr>
      </w:pPr>
      <w:r>
        <w:rPr>
          <w:rFonts w:ascii="宋体" w:hAnsi="宋体"/>
          <w:b/>
          <w:color w:val="auto"/>
          <w:sz w:val="32"/>
          <w:szCs w:val="32"/>
        </w:rPr>
        <w:br w:type="page"/>
      </w:r>
      <w:r>
        <w:rPr>
          <w:rFonts w:hint="eastAsia" w:ascii="宋体" w:hAnsi="宋体" w:cs="宋体"/>
          <w:b/>
          <w:color w:val="auto"/>
          <w:szCs w:val="21"/>
          <w:highlight w:val="none"/>
          <w:lang w:eastAsia="zh-CN"/>
        </w:rPr>
        <w:t>（</w:t>
      </w:r>
      <w:r>
        <w:rPr>
          <w:rFonts w:hint="eastAsia" w:ascii="宋体" w:hAnsi="宋体" w:cs="宋体"/>
          <w:b/>
          <w:color w:val="auto"/>
          <w:szCs w:val="21"/>
          <w:highlight w:val="none"/>
        </w:rPr>
        <w:t>必须提供）</w:t>
      </w:r>
    </w:p>
    <w:p>
      <w:pPr>
        <w:spacing w:line="500" w:lineRule="exact"/>
        <w:jc w:val="center"/>
        <w:rPr>
          <w:rFonts w:hint="eastAsia" w:ascii="方正小标宋简体" w:hAnsi="宋体" w:eastAsia="方正小标宋简体"/>
          <w:b/>
          <w:color w:val="auto"/>
          <w:sz w:val="32"/>
          <w:szCs w:val="32"/>
        </w:rPr>
      </w:pPr>
      <w:r>
        <w:rPr>
          <w:rFonts w:hint="eastAsia" w:ascii="方正小标宋简体" w:hAnsi="宋体" w:eastAsia="方正小标宋简体"/>
          <w:b/>
          <w:color w:val="auto"/>
          <w:sz w:val="32"/>
          <w:szCs w:val="32"/>
          <w:lang w:val="en-US" w:eastAsia="zh-CN"/>
        </w:rPr>
        <w:t>3.</w:t>
      </w:r>
      <w:r>
        <w:rPr>
          <w:rFonts w:hint="eastAsia" w:ascii="方正小标宋简体" w:hAnsi="宋体" w:eastAsia="方正小标宋简体"/>
          <w:b/>
          <w:color w:val="auto"/>
          <w:sz w:val="32"/>
          <w:szCs w:val="32"/>
          <w:lang w:eastAsia="zh-CN"/>
        </w:rPr>
        <w:t>应</w:t>
      </w:r>
      <w:r>
        <w:rPr>
          <w:rFonts w:hint="eastAsia" w:ascii="方正小标宋简体" w:hAnsi="宋体" w:eastAsia="方正小标宋简体"/>
          <w:b/>
          <w:color w:val="auto"/>
          <w:sz w:val="32"/>
          <w:szCs w:val="32"/>
        </w:rPr>
        <w:t>标声明</w:t>
      </w:r>
    </w:p>
    <w:p>
      <w:pPr>
        <w:spacing w:line="320" w:lineRule="exact"/>
        <w:jc w:val="center"/>
        <w:rPr>
          <w:rFonts w:hint="eastAsia" w:ascii="宋体" w:hAnsi="宋体"/>
          <w:color w:val="auto"/>
          <w:sz w:val="24"/>
          <w:szCs w:val="20"/>
        </w:rPr>
      </w:pPr>
    </w:p>
    <w:p>
      <w:pPr>
        <w:spacing w:line="360" w:lineRule="auto"/>
        <w:contextualSpacing/>
        <w:rPr>
          <w:rFonts w:hint="eastAsia" w:ascii="宋体" w:hAnsi="宋体" w:cs="宋体"/>
          <w:color w:val="auto"/>
          <w:sz w:val="24"/>
        </w:rPr>
      </w:pPr>
      <w:r>
        <w:rPr>
          <w:rFonts w:hint="eastAsia" w:ascii="宋体" w:hAnsi="宋体" w:cs="宋体"/>
          <w:color w:val="auto"/>
          <w:sz w:val="24"/>
        </w:rPr>
        <w:t>致梧州市人民医院：</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我方</w:t>
      </w:r>
      <w:r>
        <w:rPr>
          <w:rFonts w:hint="eastAsia" w:ascii="宋体" w:hAnsi="宋体" w:cs="宋体"/>
          <w:color w:val="auto"/>
          <w:sz w:val="24"/>
          <w:u w:val="single"/>
        </w:rPr>
        <w:t>（供应商名称）</w:t>
      </w:r>
      <w:r>
        <w:rPr>
          <w:rFonts w:hint="eastAsia" w:ascii="宋体" w:hAnsi="宋体" w:cs="宋体"/>
          <w:color w:val="auto"/>
          <w:sz w:val="24"/>
        </w:rPr>
        <w:t>系中华人民共和国合法供应商，经营地址</w:t>
      </w:r>
      <w:r>
        <w:rPr>
          <w:rFonts w:hint="eastAsia" w:ascii="宋体" w:hAnsi="宋体" w:cs="宋体"/>
          <w:color w:val="auto"/>
          <w:sz w:val="24"/>
          <w:u w:val="single"/>
        </w:rPr>
        <w:t xml:space="preserve">                              </w:t>
      </w:r>
      <w:r>
        <w:rPr>
          <w:rFonts w:hint="eastAsia" w:ascii="宋体" w:hAnsi="宋体" w:cs="宋体"/>
          <w:color w:val="auto"/>
          <w:sz w:val="24"/>
        </w:rPr>
        <w:t>。</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我方愿意参加贵方组织的</w:t>
      </w:r>
      <w:r>
        <w:rPr>
          <w:rFonts w:hint="eastAsia" w:ascii="宋体" w:hAnsi="宋体" w:cs="宋体"/>
          <w:color w:val="auto"/>
          <w:sz w:val="24"/>
          <w:u w:val="single"/>
        </w:rPr>
        <w:t>（项目名称</w:t>
      </w:r>
      <w:r>
        <w:rPr>
          <w:rFonts w:hint="eastAsia" w:ascii="宋体" w:hAnsi="宋体" w:cs="宋体"/>
          <w:color w:val="auto"/>
          <w:sz w:val="24"/>
          <w:u w:val="single"/>
          <w:lang w:val="en-US" w:eastAsia="zh-CN"/>
        </w:rPr>
        <w:t xml:space="preserve">           </w:t>
      </w:r>
      <w:r>
        <w:rPr>
          <w:rFonts w:hint="eastAsia" w:ascii="宋体" w:hAnsi="宋体" w:cs="宋体"/>
          <w:color w:val="auto"/>
          <w:sz w:val="24"/>
          <w:u w:val="single"/>
        </w:rPr>
        <w:t>）</w:t>
      </w:r>
      <w:r>
        <w:rPr>
          <w:rFonts w:hint="eastAsia" w:ascii="宋体" w:hAnsi="宋体" w:cs="宋体"/>
          <w:color w:val="auto"/>
          <w:sz w:val="24"/>
        </w:rPr>
        <w:t>项目的</w:t>
      </w:r>
      <w:r>
        <w:rPr>
          <w:rFonts w:hint="eastAsia" w:ascii="宋体" w:hAnsi="宋体" w:cs="宋体"/>
          <w:color w:val="auto"/>
          <w:sz w:val="24"/>
          <w:lang w:val="en-US" w:eastAsia="zh-CN"/>
        </w:rPr>
        <w:t>应</w:t>
      </w:r>
      <w:r>
        <w:rPr>
          <w:rFonts w:hint="eastAsia" w:ascii="宋体" w:hAnsi="宋体" w:cs="宋体"/>
          <w:color w:val="auto"/>
          <w:sz w:val="24"/>
        </w:rPr>
        <w:t>标，为便于贵方公正、择优地确定成交供应商及其竞标产品和服务，我方就本次竞标有关事项郑重声明如下：</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1.我方向贵方提交的所有响应文件、资料都是准确的和真实的。</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2.</w:t>
      </w:r>
      <w:r>
        <w:rPr>
          <w:rFonts w:hint="eastAsia" w:ascii="宋体" w:hAnsi="宋体"/>
          <w:color w:val="auto"/>
          <w:sz w:val="24"/>
        </w:rPr>
        <w:t>我方不是为本次采购项目提供整体设计、规范编制或者项目管理、监理、检测等服务的供应商</w:t>
      </w:r>
      <w:r>
        <w:rPr>
          <w:rFonts w:hint="eastAsia" w:ascii="宋体" w:hAnsi="宋体" w:cs="宋体"/>
          <w:color w:val="auto"/>
          <w:sz w:val="24"/>
        </w:rPr>
        <w:t>。</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3.在此，我方宣布同意如下：</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（1）将按</w:t>
      </w:r>
      <w:r>
        <w:rPr>
          <w:rFonts w:hint="eastAsia" w:ascii="宋体" w:hAnsi="宋体" w:cs="宋体"/>
          <w:color w:val="auto"/>
          <w:sz w:val="24"/>
          <w:lang w:eastAsia="zh-CN"/>
        </w:rPr>
        <w:t>采购</w:t>
      </w:r>
      <w:r>
        <w:rPr>
          <w:rFonts w:hint="eastAsia" w:ascii="宋体" w:hAnsi="宋体" w:cs="宋体"/>
          <w:color w:val="auto"/>
          <w:sz w:val="24"/>
        </w:rPr>
        <w:t>文件的约定履行合同责任和义务；</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（2）已详细审查全部</w:t>
      </w:r>
      <w:r>
        <w:rPr>
          <w:rFonts w:hint="eastAsia" w:ascii="宋体" w:hAnsi="宋体" w:cs="宋体"/>
          <w:color w:val="auto"/>
          <w:sz w:val="24"/>
          <w:lang w:eastAsia="zh-CN"/>
        </w:rPr>
        <w:t>采购</w:t>
      </w:r>
      <w:r>
        <w:rPr>
          <w:rFonts w:hint="eastAsia" w:ascii="宋体" w:hAnsi="宋体" w:cs="宋体"/>
          <w:color w:val="auto"/>
          <w:sz w:val="24"/>
        </w:rPr>
        <w:t>文件，包括补遗文件（如有）；</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（3）同意提供按照贵方可能要求的与</w:t>
      </w:r>
      <w:r>
        <w:rPr>
          <w:rFonts w:hint="eastAsia" w:ascii="宋体" w:hAnsi="宋体" w:cs="宋体"/>
          <w:color w:val="auto"/>
          <w:sz w:val="24"/>
          <w:lang w:eastAsia="zh-CN"/>
        </w:rPr>
        <w:t>采购</w:t>
      </w:r>
      <w:r>
        <w:rPr>
          <w:rFonts w:hint="eastAsia" w:ascii="宋体" w:hAnsi="宋体" w:cs="宋体"/>
          <w:color w:val="auto"/>
          <w:sz w:val="24"/>
        </w:rPr>
        <w:t>有关的一切数据或者资料；</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（4）响应</w:t>
      </w:r>
      <w:r>
        <w:rPr>
          <w:rFonts w:hint="eastAsia" w:ascii="宋体" w:hAnsi="宋体" w:cs="宋体"/>
          <w:color w:val="auto"/>
          <w:sz w:val="24"/>
          <w:lang w:eastAsia="zh-CN"/>
        </w:rPr>
        <w:t>采购</w:t>
      </w:r>
      <w:r>
        <w:rPr>
          <w:rFonts w:hint="eastAsia" w:ascii="宋体" w:hAnsi="宋体" w:cs="宋体"/>
          <w:color w:val="auto"/>
          <w:sz w:val="24"/>
        </w:rPr>
        <w:t>文件规定的</w:t>
      </w:r>
      <w:r>
        <w:rPr>
          <w:rFonts w:hint="eastAsia" w:ascii="宋体" w:hAnsi="宋体" w:cs="宋体"/>
          <w:color w:val="auto"/>
          <w:sz w:val="24"/>
          <w:lang w:eastAsia="zh-CN"/>
        </w:rPr>
        <w:t>应</w:t>
      </w:r>
      <w:r>
        <w:rPr>
          <w:rFonts w:hint="eastAsia" w:ascii="宋体" w:hAnsi="宋体" w:cs="宋体"/>
          <w:color w:val="auto"/>
          <w:sz w:val="24"/>
        </w:rPr>
        <w:t>标有效期。</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4.我方承诺符合《中华人民共和国政府采购法》第二十二条规定：</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（1）具有独立承担民事责任的能力；</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（2）具有良好的商业信誉和健全的财务会计制度；</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（3）具有履行合同所必需的设备和专业技术能力；</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（4）有依法缴纳税收和社会保障资金的良好记录；</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（5）参加政府采购活动前三年内，在经营活动中没有重大违法记录；</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（6）法律、行政法规规定的其他条件。</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5.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失信主体、政府采购严重违法失信行为记录名单，完全符合《中华人民共和国政府采购法》第二十二条规定的供应商资格条件，我方对此声明负全部法律责任。</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6.根据《中华人民共和国政府采购法实施条例》第五十条要求对政府采购合同进行公告，但政府采购合同中涉及国家秘密、商业秘密的内容除外。我方就对本次响应文件进行注明如下：（两项内容中必须选择一项）</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□我方本次响应文件</w:t>
      </w:r>
      <w:r>
        <w:rPr>
          <w:rFonts w:hint="eastAsia" w:ascii="宋体" w:hAnsi="宋体" w:cs="宋体"/>
          <w:color w:val="auto"/>
          <w:kern w:val="0"/>
          <w:sz w:val="24"/>
        </w:rPr>
        <w:t>内容中</w:t>
      </w:r>
      <w:r>
        <w:rPr>
          <w:rFonts w:hint="eastAsia" w:ascii="宋体" w:hAnsi="宋体" w:cs="宋体"/>
          <w:color w:val="auto"/>
          <w:sz w:val="24"/>
        </w:rPr>
        <w:t>未</w:t>
      </w:r>
      <w:r>
        <w:rPr>
          <w:rFonts w:hint="eastAsia" w:ascii="宋体" w:hAnsi="宋体" w:cs="宋体"/>
          <w:color w:val="auto"/>
          <w:kern w:val="0"/>
          <w:sz w:val="24"/>
        </w:rPr>
        <w:t>涉及商业秘密；</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□我方本次响应文件</w:t>
      </w:r>
      <w:r>
        <w:rPr>
          <w:rFonts w:hint="eastAsia" w:ascii="宋体" w:hAnsi="宋体" w:cs="宋体"/>
          <w:color w:val="auto"/>
          <w:kern w:val="0"/>
          <w:sz w:val="24"/>
        </w:rPr>
        <w:t>涉及商业秘密的内容有：</w:t>
      </w:r>
      <w:r>
        <w:rPr>
          <w:rFonts w:hint="eastAsia" w:ascii="宋体" w:hAnsi="宋体" w:cs="宋体"/>
          <w:color w:val="auto"/>
          <w:kern w:val="0"/>
          <w:sz w:val="24"/>
          <w:u w:val="single"/>
        </w:rPr>
        <w:t xml:space="preserve">                         </w:t>
      </w:r>
      <w:r>
        <w:rPr>
          <w:rFonts w:hint="eastAsia" w:ascii="宋体" w:hAnsi="宋体" w:cs="宋体"/>
          <w:color w:val="auto"/>
          <w:kern w:val="0"/>
          <w:sz w:val="24"/>
        </w:rPr>
        <w:t>；</w:t>
      </w:r>
    </w:p>
    <w:p>
      <w:pPr>
        <w:pStyle w:val="6"/>
        <w:spacing w:line="360" w:lineRule="auto"/>
        <w:ind w:firstLine="480" w:firstLineChars="200"/>
        <w:contextualSpacing/>
        <w:rPr>
          <w:rFonts w:hint="eastAsia" w:hAnsi="宋体" w:cs="宋体"/>
          <w:color w:val="auto"/>
          <w:sz w:val="24"/>
          <w:szCs w:val="24"/>
          <w:u w:val="single"/>
        </w:rPr>
      </w:pPr>
      <w:r>
        <w:rPr>
          <w:rFonts w:hint="eastAsia" w:hAnsi="宋体" w:cs="宋体"/>
          <w:color w:val="auto"/>
          <w:sz w:val="24"/>
          <w:szCs w:val="24"/>
        </w:rPr>
        <w:t>7.与本</w:t>
      </w:r>
      <w:r>
        <w:rPr>
          <w:rFonts w:hint="eastAsia" w:hAnsi="宋体" w:cs="宋体"/>
          <w:color w:val="auto"/>
          <w:sz w:val="24"/>
          <w:szCs w:val="24"/>
          <w:lang w:eastAsia="zh-CN"/>
        </w:rPr>
        <w:t>采购项目</w:t>
      </w:r>
      <w:r>
        <w:rPr>
          <w:rFonts w:hint="eastAsia" w:hAnsi="宋体" w:cs="宋体"/>
          <w:color w:val="auto"/>
          <w:sz w:val="24"/>
          <w:szCs w:val="24"/>
        </w:rPr>
        <w:t>有关的一切正式往来信函请寄：</w:t>
      </w:r>
      <w:r>
        <w:rPr>
          <w:rFonts w:hint="eastAsia" w:hAnsi="宋体" w:cs="宋体"/>
          <w:color w:val="auto"/>
          <w:sz w:val="24"/>
          <w:szCs w:val="24"/>
          <w:u w:val="single"/>
        </w:rPr>
        <w:t xml:space="preserve">          </w:t>
      </w:r>
      <w:r>
        <w:rPr>
          <w:rFonts w:hint="eastAsia" w:hAnsi="宋体" w:cs="宋体"/>
          <w:color w:val="auto"/>
          <w:sz w:val="24"/>
          <w:szCs w:val="24"/>
        </w:rPr>
        <w:t>邮政编码：</w:t>
      </w:r>
      <w:r>
        <w:rPr>
          <w:rFonts w:hint="eastAsia" w:hAnsi="宋体" w:cs="宋体"/>
          <w:color w:val="auto"/>
          <w:sz w:val="24"/>
          <w:szCs w:val="24"/>
          <w:u w:val="single"/>
        </w:rPr>
        <w:t xml:space="preserve">    </w:t>
      </w:r>
    </w:p>
    <w:p>
      <w:pPr>
        <w:pStyle w:val="6"/>
        <w:spacing w:line="360" w:lineRule="auto"/>
        <w:ind w:firstLine="480" w:firstLineChars="200"/>
        <w:contextualSpacing/>
        <w:rPr>
          <w:rFonts w:hint="eastAsia" w:hAnsi="宋体" w:cs="宋体"/>
          <w:color w:val="auto"/>
          <w:sz w:val="24"/>
          <w:szCs w:val="24"/>
        </w:rPr>
      </w:pPr>
      <w:r>
        <w:rPr>
          <w:rFonts w:hint="eastAsia" w:hAnsi="宋体" w:cs="宋体"/>
          <w:color w:val="auto"/>
          <w:sz w:val="24"/>
          <w:szCs w:val="24"/>
        </w:rPr>
        <w:t>电话/传真：</w:t>
      </w:r>
      <w:r>
        <w:rPr>
          <w:rFonts w:hint="eastAsia" w:hAnsi="宋体" w:cs="宋体"/>
          <w:color w:val="auto"/>
          <w:sz w:val="24"/>
          <w:szCs w:val="24"/>
          <w:u w:val="single"/>
        </w:rPr>
        <w:t xml:space="preserve">                        </w:t>
      </w:r>
      <w:r>
        <w:rPr>
          <w:rFonts w:hint="eastAsia" w:hAnsi="宋体" w:cs="宋体"/>
          <w:color w:val="auto"/>
          <w:sz w:val="24"/>
          <w:szCs w:val="24"/>
        </w:rPr>
        <w:t xml:space="preserve"> 电子</w:t>
      </w:r>
      <w:r>
        <w:rPr>
          <w:rFonts w:hint="eastAsia" w:hAnsi="宋体" w:cs="宋体"/>
          <w:color w:val="auto"/>
          <w:sz w:val="24"/>
          <w:szCs w:val="24"/>
          <w:lang w:eastAsia="zh-CN"/>
        </w:rPr>
        <w:t>邮箱</w:t>
      </w:r>
      <w:r>
        <w:rPr>
          <w:rFonts w:hint="eastAsia" w:hAnsi="宋体" w:cs="宋体"/>
          <w:color w:val="auto"/>
          <w:sz w:val="24"/>
          <w:szCs w:val="24"/>
        </w:rPr>
        <w:t>：</w:t>
      </w:r>
      <w:r>
        <w:rPr>
          <w:rFonts w:hint="eastAsia" w:hAnsi="宋体" w:cs="宋体"/>
          <w:color w:val="auto"/>
          <w:sz w:val="24"/>
          <w:szCs w:val="24"/>
          <w:u w:val="single"/>
        </w:rPr>
        <w:t xml:space="preserve">             </w:t>
      </w:r>
      <w:r>
        <w:rPr>
          <w:rFonts w:hint="eastAsia" w:hAnsi="宋体" w:cs="宋体"/>
          <w:color w:val="auto"/>
          <w:sz w:val="24"/>
          <w:szCs w:val="24"/>
        </w:rPr>
        <w:t xml:space="preserve">    </w:t>
      </w:r>
    </w:p>
    <w:p>
      <w:pPr>
        <w:pStyle w:val="5"/>
        <w:tabs>
          <w:tab w:val="left" w:pos="939"/>
        </w:tabs>
        <w:spacing w:line="360" w:lineRule="auto"/>
        <w:ind w:left="141" w:leftChars="67" w:firstLine="360" w:firstLineChars="150"/>
        <w:rPr>
          <w:rFonts w:hint="eastAsia" w:ascii="宋体" w:hAnsi="宋体" w:cs="宋体"/>
          <w:color w:val="auto"/>
          <w:sz w:val="24"/>
        </w:rPr>
      </w:pPr>
      <w:r>
        <w:rPr>
          <w:rFonts w:hint="eastAsia" w:ascii="宋体" w:hAnsi="宋体" w:cs="宋体"/>
          <w:color w:val="auto"/>
          <w:sz w:val="24"/>
        </w:rPr>
        <w:t>开户银行：</w:t>
      </w:r>
      <w:r>
        <w:rPr>
          <w:rFonts w:hint="eastAsia" w:ascii="宋体" w:hAnsi="宋体" w:cs="宋体"/>
          <w:color w:val="auto"/>
          <w:sz w:val="24"/>
          <w:u w:val="single"/>
        </w:rPr>
        <w:t xml:space="preserve">                         </w:t>
      </w:r>
      <w:r>
        <w:rPr>
          <w:rFonts w:hint="eastAsia" w:ascii="宋体" w:hAnsi="宋体" w:cs="宋体"/>
          <w:color w:val="auto"/>
          <w:sz w:val="24"/>
        </w:rPr>
        <w:t xml:space="preserve">  账号/行号：</w:t>
      </w:r>
      <w:r>
        <w:rPr>
          <w:rFonts w:hint="eastAsia" w:ascii="宋体" w:hAnsi="宋体" w:cs="宋体"/>
          <w:color w:val="auto"/>
          <w:sz w:val="24"/>
          <w:u w:val="single"/>
        </w:rPr>
        <w:t xml:space="preserve">           </w:t>
      </w:r>
    </w:p>
    <w:p>
      <w:pPr>
        <w:pStyle w:val="5"/>
        <w:tabs>
          <w:tab w:val="left" w:pos="939"/>
        </w:tabs>
        <w:spacing w:line="360" w:lineRule="auto"/>
        <w:ind w:left="141" w:leftChars="67" w:firstLine="360" w:firstLineChars="150"/>
        <w:rPr>
          <w:rFonts w:hint="eastAsia" w:ascii="宋体" w:hAnsi="宋体" w:cs="宋体"/>
          <w:color w:val="auto"/>
          <w:sz w:val="24"/>
        </w:rPr>
      </w:pPr>
      <w:r>
        <w:rPr>
          <w:rFonts w:hint="eastAsia" w:ascii="宋体" w:hAnsi="宋体" w:cs="宋体"/>
          <w:color w:val="auto"/>
          <w:sz w:val="24"/>
        </w:rPr>
        <w:t>8.以上事项如有虚假或者隐瞒，我方愿意承担一切后果，并不再寻求任何旨在减轻或者免除法律责任的辩解。</w:t>
      </w:r>
    </w:p>
    <w:p>
      <w:pPr>
        <w:pStyle w:val="5"/>
        <w:tabs>
          <w:tab w:val="left" w:pos="939"/>
        </w:tabs>
        <w:spacing w:line="360" w:lineRule="auto"/>
        <w:ind w:left="141" w:leftChars="67" w:firstLine="360" w:firstLineChars="150"/>
        <w:rPr>
          <w:rFonts w:hint="eastAsia" w:ascii="宋体" w:hAnsi="宋体" w:cs="宋体"/>
          <w:color w:val="auto"/>
          <w:szCs w:val="21"/>
        </w:rPr>
      </w:pPr>
      <w:r>
        <w:rPr>
          <w:rFonts w:hint="eastAsia" w:ascii="宋体" w:hAnsi="宋体" w:cs="宋体"/>
          <w:color w:val="auto"/>
          <w:sz w:val="24"/>
        </w:rPr>
        <w:t>特此承诺。</w:t>
      </w:r>
    </w:p>
    <w:p>
      <w:pPr>
        <w:spacing w:line="360" w:lineRule="auto"/>
        <w:contextualSpacing/>
        <w:jc w:val="left"/>
        <w:rPr>
          <w:rFonts w:hint="eastAsia" w:ascii="宋体" w:hAnsi="宋体"/>
          <w:b/>
          <w:color w:val="auto"/>
          <w:sz w:val="24"/>
        </w:rPr>
      </w:pPr>
      <w:r>
        <w:rPr>
          <w:rFonts w:hint="eastAsia" w:ascii="宋体" w:hAnsi="宋体"/>
          <w:b/>
          <w:color w:val="auto"/>
          <w:sz w:val="24"/>
        </w:rPr>
        <w:t xml:space="preserve">   </w:t>
      </w:r>
    </w:p>
    <w:p>
      <w:pPr>
        <w:spacing w:line="360" w:lineRule="auto"/>
        <w:contextualSpacing/>
        <w:jc w:val="left"/>
        <w:rPr>
          <w:rFonts w:hint="eastAsia" w:ascii="宋体" w:hAnsi="宋体" w:cs="宋体"/>
          <w:color w:val="auto"/>
          <w:szCs w:val="21"/>
        </w:rPr>
      </w:pPr>
    </w:p>
    <w:p>
      <w:pPr>
        <w:spacing w:line="360" w:lineRule="auto"/>
        <w:ind w:firstLine="2640" w:firstLineChars="1100"/>
        <w:contextualSpacing/>
        <w:rPr>
          <w:rFonts w:hint="eastAsia"/>
          <w:color w:val="auto"/>
        </w:rPr>
      </w:pPr>
      <w:r>
        <w:rPr>
          <w:rFonts w:hint="eastAsia" w:ascii="宋体" w:hAnsi="宋体" w:eastAsia="宋体" w:cs="Times New Roman"/>
          <w:b w:val="0"/>
          <w:bCs w:val="0"/>
          <w:color w:val="auto"/>
          <w:sz w:val="24"/>
        </w:rPr>
        <w:t>法定代表人</w:t>
      </w:r>
      <w:r>
        <w:rPr>
          <w:rFonts w:hint="eastAsia" w:ascii="宋体" w:hAnsi="宋体" w:eastAsia="宋体" w:cs="Times New Roman"/>
          <w:color w:val="auto"/>
          <w:sz w:val="24"/>
        </w:rPr>
        <w:t>（签字或者盖章</w:t>
      </w:r>
      <w:r>
        <w:rPr>
          <w:rFonts w:hint="eastAsia"/>
          <w:color w:val="auto"/>
        </w:rPr>
        <w:t>）：</w:t>
      </w:r>
      <w:r>
        <w:rPr>
          <w:rFonts w:hint="eastAsia"/>
          <w:color w:val="auto"/>
          <w:u w:val="single"/>
        </w:rPr>
        <w:t xml:space="preserve">    </w:t>
      </w:r>
      <w:r>
        <w:rPr>
          <w:rFonts w:hint="eastAsia"/>
          <w:color w:val="auto"/>
          <w:u w:val="single"/>
          <w:lang w:val="en-US" w:eastAsia="zh-CN"/>
        </w:rPr>
        <w:t xml:space="preserve">            </w:t>
      </w:r>
      <w:r>
        <w:rPr>
          <w:rFonts w:hint="eastAsia"/>
          <w:color w:val="auto"/>
          <w:u w:val="single"/>
        </w:rPr>
        <w:t xml:space="preserve">       </w:t>
      </w:r>
      <w:r>
        <w:rPr>
          <w:rFonts w:hint="eastAsia"/>
          <w:color w:val="auto"/>
        </w:rPr>
        <w:t xml:space="preserve">                                     </w:t>
      </w:r>
    </w:p>
    <w:p>
      <w:pPr>
        <w:spacing w:line="360" w:lineRule="auto"/>
        <w:ind w:firstLine="3780" w:firstLineChars="1800"/>
        <w:contextualSpacing/>
        <w:rPr>
          <w:rFonts w:hint="eastAsia" w:ascii="宋体" w:hAnsi="宋体" w:cs="宋体"/>
          <w:color w:val="auto"/>
          <w:szCs w:val="21"/>
          <w:u w:val="single"/>
        </w:rPr>
      </w:pPr>
      <w:r>
        <w:rPr>
          <w:rFonts w:hint="eastAsia"/>
          <w:color w:val="auto"/>
        </w:rPr>
        <w:t>供应商名称（</w:t>
      </w:r>
      <w:r>
        <w:rPr>
          <w:rFonts w:hint="eastAsia"/>
          <w:color w:val="auto"/>
          <w:lang w:val="en-US" w:eastAsia="zh-CN"/>
        </w:rPr>
        <w:t>加盖</w:t>
      </w:r>
      <w:r>
        <w:rPr>
          <w:rFonts w:hint="eastAsia"/>
          <w:color w:val="auto"/>
          <w:lang w:eastAsia="zh-CN"/>
        </w:rPr>
        <w:t>公</w:t>
      </w:r>
      <w:r>
        <w:rPr>
          <w:rFonts w:hint="eastAsia"/>
          <w:color w:val="auto"/>
        </w:rPr>
        <w:t>章）：</w:t>
      </w:r>
      <w:r>
        <w:rPr>
          <w:rFonts w:hint="eastAsia"/>
          <w:color w:val="auto"/>
          <w:u w:val="single"/>
        </w:rPr>
        <w:t xml:space="preserve">                               </w:t>
      </w:r>
      <w:r>
        <w:rPr>
          <w:rFonts w:hint="eastAsia"/>
          <w:color w:val="auto"/>
        </w:rPr>
        <w:t xml:space="preserve">       </w:t>
      </w:r>
      <w:r>
        <w:rPr>
          <w:rFonts w:hint="eastAsia" w:ascii="宋体" w:hAnsi="宋体" w:cs="宋体"/>
          <w:color w:val="auto"/>
          <w:szCs w:val="21"/>
        </w:rPr>
        <w:t xml:space="preserve">    </w:t>
      </w:r>
    </w:p>
    <w:p>
      <w:pPr>
        <w:rPr>
          <w:rFonts w:hint="eastAsia"/>
          <w:color w:val="auto"/>
        </w:rPr>
      </w:pPr>
      <w:r>
        <w:rPr>
          <w:rFonts w:hint="eastAsia" w:ascii="宋体" w:hAnsi="宋体" w:cs="宋体"/>
          <w:color w:val="auto"/>
          <w:szCs w:val="21"/>
        </w:rPr>
        <w:t xml:space="preserve">                                    </w:t>
      </w:r>
      <w:r>
        <w:rPr>
          <w:rFonts w:hint="eastAsia" w:ascii="宋体" w:hAnsi="宋体"/>
          <w:color w:val="auto"/>
          <w:sz w:val="24"/>
          <w:lang w:val="en-US" w:eastAsia="zh-CN"/>
        </w:rPr>
        <w:t>日        期：</w:t>
      </w:r>
      <w:r>
        <w:rPr>
          <w:rFonts w:hint="eastAsia" w:ascii="宋体" w:hAnsi="宋体"/>
          <w:color w:val="auto"/>
          <w:sz w:val="24"/>
          <w:u w:val="single"/>
        </w:rPr>
        <w:t xml:space="preserve">  </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    年  </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  月  </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  日</w:t>
      </w:r>
    </w:p>
    <w:p>
      <w:pPr>
        <w:rPr>
          <w:rFonts w:hint="eastAsia" w:ascii="宋体" w:hAnsi="宋体" w:cs="宋体"/>
          <w:b/>
          <w:color w:val="auto"/>
          <w:szCs w:val="21"/>
          <w:highlight w:val="none"/>
          <w:lang w:eastAsia="zh-CN"/>
        </w:rPr>
      </w:pPr>
      <w:r>
        <w:rPr>
          <w:rFonts w:hint="eastAsia" w:ascii="宋体" w:hAnsi="宋体" w:cs="宋体"/>
          <w:b/>
          <w:color w:val="auto"/>
          <w:szCs w:val="21"/>
          <w:highlight w:val="none"/>
          <w:lang w:eastAsia="zh-CN"/>
        </w:rPr>
        <w:br w:type="page"/>
      </w:r>
    </w:p>
    <w:p>
      <w:pPr>
        <w:spacing w:line="360" w:lineRule="auto"/>
        <w:ind w:firstLine="422" w:firstLineChars="200"/>
        <w:jc w:val="left"/>
        <w:rPr>
          <w:rFonts w:hint="eastAsia" w:ascii="宋体" w:hAnsi="宋体" w:cs="宋体"/>
          <w:b/>
          <w:color w:val="auto"/>
          <w:szCs w:val="21"/>
          <w:highlight w:val="none"/>
        </w:rPr>
      </w:pPr>
      <w:r>
        <w:rPr>
          <w:rFonts w:hint="eastAsia" w:ascii="宋体" w:hAnsi="宋体" w:cs="宋体"/>
          <w:b/>
          <w:color w:val="auto"/>
          <w:szCs w:val="21"/>
          <w:highlight w:val="none"/>
          <w:lang w:eastAsia="zh-CN"/>
        </w:rPr>
        <w:t>（</w:t>
      </w:r>
      <w:r>
        <w:rPr>
          <w:rFonts w:hint="eastAsia" w:ascii="宋体" w:hAnsi="宋体" w:cs="宋体"/>
          <w:b/>
          <w:color w:val="auto"/>
          <w:szCs w:val="21"/>
          <w:highlight w:val="none"/>
        </w:rPr>
        <w:t>必须提供）</w:t>
      </w:r>
    </w:p>
    <w:p>
      <w:pPr>
        <w:spacing w:line="520" w:lineRule="exact"/>
        <w:jc w:val="center"/>
        <w:rPr>
          <w:rFonts w:hint="eastAsia" w:ascii="仿宋_GB2312" w:hAnsi="仿宋_GB2312" w:eastAsia="仿宋_GB2312" w:cs="仿宋_GB2312"/>
          <w:sz w:val="32"/>
          <w:szCs w:val="32"/>
        </w:rPr>
      </w:pPr>
      <w:r>
        <w:rPr>
          <w:rFonts w:hint="eastAsia"/>
          <w:b/>
          <w:sz w:val="32"/>
          <w:szCs w:val="32"/>
          <w:lang w:val="en-US" w:eastAsia="zh-CN"/>
        </w:rPr>
        <w:t>4.</w:t>
      </w:r>
      <w:r>
        <w:rPr>
          <w:rFonts w:hint="eastAsia"/>
          <w:b/>
          <w:sz w:val="32"/>
          <w:szCs w:val="32"/>
        </w:rPr>
        <w:t>无串通</w:t>
      </w:r>
      <w:r>
        <w:rPr>
          <w:rFonts w:hint="eastAsia"/>
          <w:b/>
          <w:sz w:val="32"/>
          <w:szCs w:val="32"/>
          <w:lang w:eastAsia="zh-CN"/>
        </w:rPr>
        <w:t>应</w:t>
      </w:r>
      <w:r>
        <w:rPr>
          <w:rFonts w:hint="eastAsia"/>
          <w:b/>
          <w:sz w:val="32"/>
          <w:szCs w:val="32"/>
        </w:rPr>
        <w:t>标行为的承诺函</w:t>
      </w:r>
    </w:p>
    <w:p>
      <w:pPr>
        <w:spacing w:line="360" w:lineRule="auto"/>
        <w:ind w:firstLine="640" w:firstLineChars="200"/>
        <w:contextualSpacing/>
        <w:rPr>
          <w:rFonts w:hint="eastAsia" w:ascii="仿宋_GB2312" w:hAnsi="仿宋_GB2312" w:eastAsia="仿宋_GB2312" w:cs="仿宋_GB2312"/>
          <w:sz w:val="32"/>
          <w:szCs w:val="32"/>
        </w:rPr>
      </w:pPr>
    </w:p>
    <w:p>
      <w:pPr>
        <w:spacing w:line="360" w:lineRule="auto"/>
        <w:ind w:firstLine="482" w:firstLineChars="200"/>
        <w:contextualSpacing/>
        <w:rPr>
          <w:rFonts w:hint="eastAsia" w:ascii="宋体" w:hAnsi="宋体" w:cs="仿宋_GB2312"/>
          <w:b/>
          <w:bCs/>
          <w:sz w:val="24"/>
        </w:rPr>
      </w:pPr>
      <w:r>
        <w:rPr>
          <w:rFonts w:hint="eastAsia" w:ascii="宋体" w:hAnsi="宋体" w:cs="仿宋_GB2312"/>
          <w:b/>
          <w:bCs/>
          <w:sz w:val="24"/>
        </w:rPr>
        <w:t>一、我方承诺无下列相互串通</w:t>
      </w:r>
      <w:r>
        <w:rPr>
          <w:rFonts w:hint="eastAsia" w:ascii="宋体" w:hAnsi="宋体" w:cs="仿宋_GB2312"/>
          <w:b/>
          <w:bCs/>
          <w:sz w:val="24"/>
          <w:lang w:eastAsia="zh-CN"/>
        </w:rPr>
        <w:t>应</w:t>
      </w:r>
      <w:r>
        <w:rPr>
          <w:rFonts w:hint="eastAsia" w:ascii="宋体" w:hAnsi="宋体" w:cs="仿宋_GB2312"/>
          <w:b/>
          <w:bCs/>
          <w:sz w:val="24"/>
        </w:rPr>
        <w:t>标的情形：</w:t>
      </w:r>
    </w:p>
    <w:p>
      <w:pPr>
        <w:spacing w:line="360" w:lineRule="auto"/>
        <w:ind w:firstLine="480" w:firstLineChars="200"/>
        <w:contextualSpacing/>
        <w:rPr>
          <w:rFonts w:hint="eastAsia" w:ascii="宋体" w:hAnsi="宋体" w:cs="仿宋_GB2312"/>
          <w:sz w:val="24"/>
        </w:rPr>
      </w:pPr>
      <w:r>
        <w:rPr>
          <w:rFonts w:hint="eastAsia" w:ascii="宋体" w:hAnsi="宋体" w:cs="仿宋_GB2312"/>
          <w:sz w:val="24"/>
        </w:rPr>
        <w:t>1.不同供应商的响应文件由同一单位或者个人编制；</w:t>
      </w:r>
    </w:p>
    <w:p>
      <w:pPr>
        <w:spacing w:line="360" w:lineRule="auto"/>
        <w:ind w:firstLine="480" w:firstLineChars="200"/>
        <w:contextualSpacing/>
        <w:rPr>
          <w:rFonts w:hint="eastAsia" w:ascii="宋体" w:hAnsi="宋体" w:cs="仿宋_GB2312"/>
          <w:sz w:val="24"/>
        </w:rPr>
      </w:pPr>
      <w:r>
        <w:rPr>
          <w:rFonts w:hint="eastAsia" w:ascii="宋体" w:hAnsi="宋体" w:cs="仿宋_GB2312"/>
          <w:sz w:val="24"/>
        </w:rPr>
        <w:t>2.不同供应商委托同一单位或者个人办理</w:t>
      </w:r>
      <w:r>
        <w:rPr>
          <w:rFonts w:hint="eastAsia" w:ascii="宋体" w:hAnsi="宋体" w:cs="仿宋_GB2312"/>
          <w:sz w:val="24"/>
          <w:lang w:eastAsia="zh-CN"/>
        </w:rPr>
        <w:t>应</w:t>
      </w:r>
      <w:r>
        <w:rPr>
          <w:rFonts w:hint="eastAsia" w:ascii="宋体" w:hAnsi="宋体" w:cs="仿宋_GB2312"/>
          <w:sz w:val="24"/>
        </w:rPr>
        <w:t>标事宜；</w:t>
      </w:r>
    </w:p>
    <w:p>
      <w:pPr>
        <w:spacing w:line="360" w:lineRule="auto"/>
        <w:ind w:firstLine="480" w:firstLineChars="200"/>
        <w:contextualSpacing/>
        <w:rPr>
          <w:rFonts w:hint="eastAsia" w:ascii="宋体" w:hAnsi="宋体" w:cs="仿宋_GB2312"/>
          <w:sz w:val="24"/>
        </w:rPr>
      </w:pPr>
      <w:r>
        <w:rPr>
          <w:rFonts w:hint="eastAsia" w:ascii="宋体" w:hAnsi="宋体" w:cs="仿宋_GB2312"/>
          <w:sz w:val="24"/>
        </w:rPr>
        <w:t>3.不同的供应商的响应文件载明的项目管理员为同一个人；</w:t>
      </w:r>
    </w:p>
    <w:p>
      <w:pPr>
        <w:spacing w:line="360" w:lineRule="auto"/>
        <w:ind w:firstLine="480" w:firstLineChars="200"/>
        <w:contextualSpacing/>
        <w:rPr>
          <w:rFonts w:hint="eastAsia" w:ascii="宋体" w:hAnsi="宋体" w:cs="仿宋_GB2312"/>
          <w:sz w:val="24"/>
        </w:rPr>
      </w:pPr>
      <w:r>
        <w:rPr>
          <w:rFonts w:hint="eastAsia" w:ascii="宋体" w:hAnsi="宋体" w:cs="仿宋_GB2312"/>
          <w:sz w:val="24"/>
        </w:rPr>
        <w:t>4.不</w:t>
      </w:r>
      <w:r>
        <w:rPr>
          <w:rFonts w:hint="eastAsia" w:ascii="宋体" w:hAnsi="宋体" w:cs="仿宋_GB2312"/>
          <w:spacing w:val="-6"/>
          <w:sz w:val="24"/>
        </w:rPr>
        <w:t>同供应商的响应文件异常一致或者竞标报价呈规律性差异；</w:t>
      </w:r>
    </w:p>
    <w:p>
      <w:pPr>
        <w:spacing w:line="360" w:lineRule="auto"/>
        <w:ind w:firstLine="480" w:firstLineChars="200"/>
        <w:contextualSpacing/>
        <w:rPr>
          <w:rFonts w:hint="eastAsia" w:ascii="宋体" w:hAnsi="宋体" w:cs="仿宋_GB2312"/>
          <w:sz w:val="24"/>
        </w:rPr>
      </w:pPr>
      <w:r>
        <w:rPr>
          <w:rFonts w:hint="eastAsia" w:ascii="宋体" w:hAnsi="宋体" w:cs="仿宋_GB2312"/>
          <w:sz w:val="24"/>
        </w:rPr>
        <w:t>5.不同供应商的响应文件相互混装；</w:t>
      </w:r>
    </w:p>
    <w:p>
      <w:pPr>
        <w:spacing w:line="360" w:lineRule="auto"/>
        <w:ind w:firstLine="482" w:firstLineChars="200"/>
        <w:contextualSpacing/>
        <w:rPr>
          <w:rFonts w:hint="eastAsia" w:ascii="宋体" w:hAnsi="宋体" w:cs="仿宋_GB2312"/>
          <w:b/>
          <w:bCs/>
          <w:sz w:val="24"/>
        </w:rPr>
      </w:pPr>
      <w:r>
        <w:rPr>
          <w:rFonts w:hint="eastAsia" w:ascii="宋体" w:hAnsi="宋体" w:cs="仿宋_GB2312"/>
          <w:b/>
          <w:bCs/>
          <w:sz w:val="24"/>
        </w:rPr>
        <w:t>二、我方承诺无下列恶意串通的情形：</w:t>
      </w:r>
    </w:p>
    <w:p>
      <w:pPr>
        <w:spacing w:line="360" w:lineRule="auto"/>
        <w:ind w:firstLine="480" w:firstLineChars="200"/>
        <w:contextualSpacing/>
        <w:rPr>
          <w:rFonts w:hint="eastAsia" w:ascii="宋体" w:hAnsi="宋体" w:cs="仿宋_GB2312"/>
          <w:sz w:val="24"/>
        </w:rPr>
      </w:pPr>
      <w:r>
        <w:rPr>
          <w:rFonts w:hint="eastAsia" w:ascii="宋体" w:hAnsi="宋体" w:cs="仿宋_GB2312"/>
          <w:sz w:val="24"/>
        </w:rPr>
        <w:t>1.供应商直接或者间接从采购人处获得其他供应商的相关信息并修改其响应文件；</w:t>
      </w:r>
    </w:p>
    <w:p>
      <w:pPr>
        <w:spacing w:line="360" w:lineRule="auto"/>
        <w:ind w:firstLine="480" w:firstLineChars="200"/>
        <w:contextualSpacing/>
        <w:rPr>
          <w:rFonts w:hint="eastAsia" w:ascii="宋体" w:hAnsi="宋体" w:cs="仿宋_GB2312"/>
          <w:sz w:val="24"/>
        </w:rPr>
      </w:pPr>
      <w:r>
        <w:rPr>
          <w:rFonts w:hint="eastAsia" w:ascii="宋体" w:hAnsi="宋体" w:cs="仿宋_GB2312"/>
          <w:sz w:val="24"/>
        </w:rPr>
        <w:t>2.供应商按照采购人的授意撤换、修改响应文件；</w:t>
      </w:r>
    </w:p>
    <w:p>
      <w:pPr>
        <w:spacing w:line="360" w:lineRule="auto"/>
        <w:ind w:firstLine="480" w:firstLineChars="200"/>
        <w:contextualSpacing/>
        <w:rPr>
          <w:rFonts w:hint="eastAsia" w:ascii="宋体" w:hAnsi="宋体" w:cs="仿宋_GB2312"/>
          <w:sz w:val="24"/>
        </w:rPr>
      </w:pPr>
      <w:r>
        <w:rPr>
          <w:rFonts w:hint="eastAsia" w:ascii="宋体" w:hAnsi="宋体" w:cs="仿宋_GB2312"/>
          <w:sz w:val="24"/>
        </w:rPr>
        <w:t>3.供</w:t>
      </w:r>
      <w:r>
        <w:rPr>
          <w:rFonts w:hint="eastAsia" w:ascii="宋体" w:hAnsi="宋体" w:cs="仿宋_GB2312"/>
          <w:spacing w:val="-6"/>
          <w:sz w:val="24"/>
        </w:rPr>
        <w:t>应商之间协商报价、技术方案等响应文件的实质性内容；</w:t>
      </w:r>
    </w:p>
    <w:p>
      <w:pPr>
        <w:spacing w:line="360" w:lineRule="auto"/>
        <w:ind w:firstLine="480" w:firstLineChars="200"/>
        <w:contextualSpacing/>
        <w:rPr>
          <w:rFonts w:hint="eastAsia" w:ascii="宋体" w:hAnsi="宋体" w:cs="仿宋_GB2312"/>
          <w:sz w:val="24"/>
        </w:rPr>
      </w:pPr>
      <w:r>
        <w:rPr>
          <w:rFonts w:hint="eastAsia" w:ascii="宋体" w:hAnsi="宋体" w:cs="仿宋_GB2312"/>
          <w:sz w:val="24"/>
        </w:rPr>
        <w:t>4.属于同一集团、协会、商会等组织成员的供应商按照该组织要求协同参加采购活动；</w:t>
      </w:r>
    </w:p>
    <w:p>
      <w:pPr>
        <w:spacing w:line="360" w:lineRule="auto"/>
        <w:ind w:firstLine="480" w:firstLineChars="200"/>
        <w:contextualSpacing/>
        <w:rPr>
          <w:rFonts w:hint="eastAsia" w:ascii="宋体" w:hAnsi="宋体" w:cs="仿宋_GB2312"/>
          <w:sz w:val="24"/>
        </w:rPr>
      </w:pPr>
      <w:r>
        <w:rPr>
          <w:rFonts w:hint="eastAsia" w:ascii="宋体" w:hAnsi="宋体" w:cs="仿宋_GB2312"/>
          <w:sz w:val="24"/>
        </w:rPr>
        <w:t>5.供应商之间事先约定一致抬高或者压低竞标报价，或者在</w:t>
      </w:r>
      <w:r>
        <w:rPr>
          <w:rFonts w:hint="eastAsia" w:ascii="宋体" w:hAnsi="宋体" w:cs="仿宋_GB2312"/>
          <w:sz w:val="24"/>
          <w:lang w:eastAsia="zh-CN"/>
        </w:rPr>
        <w:t>采购</w:t>
      </w:r>
      <w:r>
        <w:rPr>
          <w:rFonts w:hint="eastAsia" w:ascii="宋体" w:hAnsi="宋体" w:cs="仿宋_GB2312"/>
          <w:sz w:val="24"/>
        </w:rPr>
        <w:t>项目中事先约定轮流以高价位或者低价位成交，或者事先约定由某一特定供应商成交，然后再参加</w:t>
      </w:r>
      <w:r>
        <w:rPr>
          <w:rFonts w:hint="eastAsia" w:ascii="宋体" w:hAnsi="宋体" w:cs="仿宋_GB2312"/>
          <w:sz w:val="24"/>
          <w:lang w:eastAsia="zh-CN"/>
        </w:rPr>
        <w:t>应</w:t>
      </w:r>
      <w:r>
        <w:rPr>
          <w:rFonts w:hint="eastAsia" w:ascii="宋体" w:hAnsi="宋体" w:cs="仿宋_GB2312"/>
          <w:sz w:val="24"/>
        </w:rPr>
        <w:t>标；</w:t>
      </w:r>
    </w:p>
    <w:p>
      <w:pPr>
        <w:spacing w:line="360" w:lineRule="auto"/>
        <w:ind w:firstLine="480" w:firstLineChars="200"/>
        <w:contextualSpacing/>
        <w:rPr>
          <w:rFonts w:hint="eastAsia" w:ascii="宋体" w:hAnsi="宋体" w:cs="仿宋_GB2312"/>
          <w:sz w:val="24"/>
        </w:rPr>
      </w:pPr>
      <w:r>
        <w:rPr>
          <w:rFonts w:hint="eastAsia" w:ascii="宋体" w:hAnsi="宋体" w:cs="仿宋_GB2312"/>
          <w:sz w:val="24"/>
        </w:rPr>
        <w:t>6.供应商之间商定部分供应商放弃参加采购活动或者放弃成交；</w:t>
      </w:r>
    </w:p>
    <w:p>
      <w:pPr>
        <w:spacing w:line="360" w:lineRule="auto"/>
        <w:ind w:firstLine="480" w:firstLineChars="200"/>
        <w:contextualSpacing/>
        <w:rPr>
          <w:rFonts w:hint="eastAsia" w:ascii="宋体" w:hAnsi="宋体" w:cs="仿宋_GB2312"/>
          <w:sz w:val="24"/>
        </w:rPr>
      </w:pPr>
      <w:r>
        <w:rPr>
          <w:rFonts w:hint="eastAsia" w:ascii="宋体" w:hAnsi="宋体" w:cs="仿宋_GB2312"/>
          <w:sz w:val="24"/>
        </w:rPr>
        <w:t>7.供应商与采购人之间、供应商相互之间，为</w:t>
      </w:r>
      <w:r>
        <w:rPr>
          <w:rFonts w:hint="eastAsia" w:ascii="宋体" w:hAnsi="宋体" w:cs="仿宋_GB2312"/>
          <w:spacing w:val="-6"/>
          <w:sz w:val="24"/>
        </w:rPr>
        <w:t>谋求特定供应商成交或者排斥其他供应商的其他串通行为。</w:t>
      </w:r>
    </w:p>
    <w:p>
      <w:pPr>
        <w:spacing w:line="360" w:lineRule="auto"/>
        <w:ind w:firstLine="480" w:firstLineChars="200"/>
        <w:contextualSpacing/>
        <w:rPr>
          <w:rFonts w:hint="eastAsia" w:ascii="宋体" w:hAnsi="宋体" w:cs="仿宋_GB2312"/>
          <w:sz w:val="24"/>
        </w:rPr>
      </w:pPr>
    </w:p>
    <w:p>
      <w:pPr>
        <w:spacing w:line="360" w:lineRule="auto"/>
        <w:ind w:firstLine="482" w:firstLineChars="200"/>
        <w:contextualSpacing/>
        <w:rPr>
          <w:rFonts w:hint="eastAsia" w:ascii="宋体" w:hAnsi="宋体" w:cs="仿宋_GB2312"/>
          <w:b/>
          <w:bCs/>
          <w:sz w:val="24"/>
        </w:rPr>
      </w:pPr>
      <w:r>
        <w:rPr>
          <w:rFonts w:hint="eastAsia" w:ascii="宋体" w:hAnsi="宋体" w:cs="仿宋_GB2312"/>
          <w:b/>
          <w:bCs/>
          <w:sz w:val="24"/>
        </w:rPr>
        <w:t>以上情形一经核查属实，我方愿意承担一切后果，并不再寻求任何旨在减轻或者免除法律责任的辩解。</w:t>
      </w:r>
    </w:p>
    <w:p>
      <w:pPr>
        <w:spacing w:line="360" w:lineRule="auto"/>
        <w:ind w:firstLine="3600" w:firstLineChars="1500"/>
        <w:contextualSpacing/>
        <w:rPr>
          <w:rFonts w:hint="eastAsia" w:ascii="宋体" w:hAnsi="宋体" w:cs="仿宋_GB2312"/>
          <w:sz w:val="24"/>
        </w:rPr>
      </w:pPr>
    </w:p>
    <w:p>
      <w:pPr>
        <w:spacing w:line="360" w:lineRule="auto"/>
        <w:ind w:firstLine="3600" w:firstLineChars="1500"/>
        <w:contextualSpacing/>
        <w:rPr>
          <w:rFonts w:hint="eastAsia" w:ascii="宋体" w:hAnsi="宋体" w:cs="仿宋_GB2312"/>
          <w:sz w:val="24"/>
        </w:rPr>
      </w:pPr>
    </w:p>
    <w:p>
      <w:pPr>
        <w:wordWrap w:val="0"/>
        <w:spacing w:line="360" w:lineRule="auto"/>
        <w:contextualSpacing/>
        <w:jc w:val="right"/>
        <w:rPr>
          <w:rFonts w:hint="eastAsia" w:ascii="宋体" w:hAnsi="宋体" w:cs="宋体"/>
          <w:color w:val="auto"/>
          <w:szCs w:val="21"/>
        </w:rPr>
      </w:pPr>
      <w:bookmarkStart w:id="0" w:name="OLE_LINK1"/>
      <w:r>
        <w:rPr>
          <w:rFonts w:hint="eastAsia" w:ascii="宋体" w:hAnsi="宋体" w:cs="仿宋_GB2312"/>
          <w:sz w:val="24"/>
        </w:rPr>
        <w:t>供应商名称（</w:t>
      </w:r>
      <w:r>
        <w:rPr>
          <w:rFonts w:hint="eastAsia" w:ascii="宋体" w:hAnsi="宋体" w:cs="仿宋_GB2312"/>
          <w:sz w:val="24"/>
          <w:lang w:val="en-US" w:eastAsia="zh-CN"/>
        </w:rPr>
        <w:t>加盖公</w:t>
      </w:r>
      <w:r>
        <w:rPr>
          <w:rFonts w:hint="eastAsia" w:ascii="宋体" w:hAnsi="宋体" w:cs="仿宋_GB2312"/>
          <w:sz w:val="24"/>
        </w:rPr>
        <w:t>章）：</w:t>
      </w:r>
      <w:r>
        <w:rPr>
          <w:rFonts w:hint="eastAsia" w:ascii="宋体" w:hAnsi="宋体" w:cs="仿宋_GB2312"/>
          <w:sz w:val="24"/>
          <w:u w:val="single"/>
          <w:lang w:val="en-US" w:eastAsia="zh-CN"/>
        </w:rPr>
        <w:t xml:space="preserve">                   </w:t>
      </w:r>
      <w:r>
        <w:rPr>
          <w:rFonts w:hint="eastAsia" w:ascii="宋体" w:hAnsi="宋体" w:cs="宋体"/>
          <w:color w:val="auto"/>
          <w:szCs w:val="21"/>
        </w:rPr>
        <w:t xml:space="preserve"> </w:t>
      </w:r>
    </w:p>
    <w:p>
      <w:pPr>
        <w:wordWrap w:val="0"/>
        <w:spacing w:line="360" w:lineRule="auto"/>
        <w:contextualSpacing/>
        <w:jc w:val="right"/>
        <w:rPr>
          <w:rFonts w:hint="eastAsia"/>
          <w:b/>
          <w:sz w:val="32"/>
          <w:szCs w:val="32"/>
        </w:rPr>
      </w:pPr>
      <w:r>
        <w:rPr>
          <w:rFonts w:hint="eastAsia" w:ascii="宋体" w:hAnsi="宋体" w:cs="宋体"/>
          <w:color w:val="auto"/>
          <w:szCs w:val="21"/>
          <w:lang w:eastAsia="zh-CN"/>
        </w:rPr>
        <w:t>日</w:t>
      </w:r>
      <w:r>
        <w:rPr>
          <w:rFonts w:hint="eastAsia" w:ascii="宋体" w:hAnsi="宋体" w:cs="宋体"/>
          <w:color w:val="auto"/>
          <w:szCs w:val="21"/>
          <w:lang w:val="en-US" w:eastAsia="zh-CN"/>
        </w:rPr>
        <w:t xml:space="preserve">               </w:t>
      </w:r>
      <w:r>
        <w:rPr>
          <w:rFonts w:hint="eastAsia" w:ascii="宋体" w:hAnsi="宋体" w:cs="宋体"/>
          <w:color w:val="auto"/>
          <w:szCs w:val="21"/>
          <w:lang w:eastAsia="zh-CN"/>
        </w:rPr>
        <w:t>期：</w:t>
      </w:r>
      <w:r>
        <w:rPr>
          <w:rFonts w:hint="eastAsia" w:ascii="宋体" w:hAnsi="宋体" w:cs="宋体"/>
          <w:color w:val="auto"/>
          <w:szCs w:val="21"/>
          <w:u w:val="single"/>
        </w:rPr>
        <w:t xml:space="preserve"> </w:t>
      </w:r>
      <w:r>
        <w:rPr>
          <w:rFonts w:hint="eastAsia" w:ascii="宋体" w:hAnsi="宋体" w:cs="宋体"/>
          <w:color w:val="auto"/>
          <w:szCs w:val="21"/>
          <w:u w:val="single"/>
          <w:lang w:val="en-US" w:eastAsia="zh-CN"/>
        </w:rPr>
        <w:t xml:space="preserve"> </w:t>
      </w:r>
      <w:r>
        <w:rPr>
          <w:rFonts w:hint="eastAsia" w:ascii="宋体" w:hAnsi="宋体" w:cs="宋体"/>
          <w:color w:val="auto"/>
          <w:szCs w:val="21"/>
          <w:u w:val="single"/>
        </w:rPr>
        <w:t xml:space="preserve"> </w:t>
      </w:r>
      <w:r>
        <w:rPr>
          <w:rFonts w:hint="eastAsia" w:ascii="宋体" w:hAnsi="宋体" w:cs="宋体"/>
          <w:color w:val="auto"/>
          <w:szCs w:val="21"/>
          <w:u w:val="single"/>
          <w:lang w:val="en-US" w:eastAsia="zh-CN"/>
        </w:rPr>
        <w:t xml:space="preserve"> </w:t>
      </w:r>
      <w:r>
        <w:rPr>
          <w:rFonts w:hint="eastAsia" w:ascii="宋体" w:hAnsi="宋体" w:cs="宋体"/>
          <w:color w:val="auto"/>
          <w:szCs w:val="21"/>
          <w:u w:val="single"/>
        </w:rPr>
        <w:t xml:space="preserve"> </w:t>
      </w:r>
      <w:r>
        <w:rPr>
          <w:rFonts w:hint="eastAsia"/>
          <w:color w:val="auto"/>
          <w:u w:val="single"/>
        </w:rPr>
        <w:t xml:space="preserve"> 年  </w:t>
      </w:r>
      <w:r>
        <w:rPr>
          <w:rFonts w:hint="eastAsia"/>
          <w:color w:val="auto"/>
          <w:u w:val="single"/>
          <w:lang w:val="en-US" w:eastAsia="zh-CN"/>
        </w:rPr>
        <w:t xml:space="preserve"> </w:t>
      </w:r>
      <w:r>
        <w:rPr>
          <w:rFonts w:hint="eastAsia"/>
          <w:color w:val="auto"/>
          <w:u w:val="single"/>
        </w:rPr>
        <w:t xml:space="preserve">  月  </w:t>
      </w:r>
      <w:r>
        <w:rPr>
          <w:rFonts w:hint="eastAsia"/>
          <w:color w:val="auto"/>
          <w:u w:val="single"/>
          <w:lang w:val="en-US" w:eastAsia="zh-CN"/>
        </w:rPr>
        <w:t xml:space="preserve"> </w:t>
      </w:r>
      <w:r>
        <w:rPr>
          <w:rFonts w:hint="eastAsia"/>
          <w:color w:val="auto"/>
          <w:u w:val="single"/>
        </w:rPr>
        <w:t xml:space="preserve">  日</w:t>
      </w:r>
      <w:r>
        <w:rPr>
          <w:rFonts w:hint="eastAsia"/>
          <w:color w:val="auto"/>
        </w:rPr>
        <w:t xml:space="preserve"> </w:t>
      </w:r>
      <w:bookmarkEnd w:id="0"/>
    </w:p>
    <w:p>
      <w:pPr>
        <w:rPr>
          <w:rFonts w:hint="eastAsia"/>
          <w:b/>
          <w:sz w:val="32"/>
          <w:szCs w:val="32"/>
        </w:rPr>
      </w:pPr>
      <w:r>
        <w:rPr>
          <w:rFonts w:hint="eastAsia"/>
          <w:b/>
          <w:sz w:val="32"/>
          <w:szCs w:val="32"/>
        </w:rPr>
        <w:br w:type="page"/>
      </w:r>
    </w:p>
    <w:p>
      <w:pPr>
        <w:spacing w:line="360" w:lineRule="auto"/>
        <w:ind w:firstLine="422" w:firstLineChars="200"/>
        <w:jc w:val="left"/>
        <w:rPr>
          <w:rFonts w:hint="eastAsia" w:ascii="宋体" w:hAnsi="宋体" w:cs="宋体"/>
          <w:b/>
          <w:color w:val="auto"/>
          <w:szCs w:val="21"/>
          <w:highlight w:val="none"/>
        </w:rPr>
      </w:pPr>
      <w:r>
        <w:rPr>
          <w:rFonts w:hint="eastAsia" w:ascii="宋体" w:hAnsi="宋体" w:cs="宋体"/>
          <w:b/>
          <w:color w:val="auto"/>
          <w:szCs w:val="21"/>
          <w:highlight w:val="none"/>
          <w:lang w:eastAsia="zh-CN"/>
        </w:rPr>
        <w:t>（</w:t>
      </w:r>
      <w:r>
        <w:rPr>
          <w:rFonts w:hint="eastAsia" w:ascii="宋体" w:hAnsi="宋体" w:cs="宋体"/>
          <w:b/>
          <w:color w:val="auto"/>
          <w:szCs w:val="21"/>
          <w:highlight w:val="none"/>
        </w:rPr>
        <w:t>必须提供）</w:t>
      </w:r>
    </w:p>
    <w:p>
      <w:pPr>
        <w:spacing w:line="360" w:lineRule="auto"/>
        <w:ind w:firstLine="643" w:firstLineChars="200"/>
        <w:jc w:val="center"/>
        <w:rPr>
          <w:rFonts w:hint="eastAsia"/>
          <w:b/>
          <w:sz w:val="32"/>
          <w:szCs w:val="32"/>
        </w:rPr>
      </w:pPr>
      <w:r>
        <w:rPr>
          <w:rFonts w:hint="eastAsia"/>
          <w:b/>
          <w:sz w:val="32"/>
          <w:szCs w:val="32"/>
          <w:lang w:val="en-US" w:eastAsia="zh-CN"/>
        </w:rPr>
        <w:t>5.</w:t>
      </w:r>
      <w:r>
        <w:rPr>
          <w:rFonts w:hint="eastAsia"/>
          <w:b/>
          <w:sz w:val="32"/>
          <w:szCs w:val="32"/>
        </w:rPr>
        <w:t>法定代表人（或负责人）身份证明书</w:t>
      </w:r>
    </w:p>
    <w:p>
      <w:pPr>
        <w:spacing w:line="500" w:lineRule="exact"/>
        <w:ind w:firstLine="560" w:firstLineChars="200"/>
        <w:rPr>
          <w:rFonts w:hint="eastAsia" w:ascii="宋体" w:hAnsi="宋体"/>
          <w:sz w:val="28"/>
          <w:szCs w:val="28"/>
          <w:u w:val="single"/>
        </w:rPr>
      </w:pPr>
    </w:p>
    <w:p>
      <w:pPr>
        <w:spacing w:line="360" w:lineRule="auto"/>
        <w:ind w:left="540"/>
        <w:contextualSpacing/>
        <w:rPr>
          <w:rFonts w:hint="eastAsia" w:ascii="宋体" w:hAnsi="宋体" w:cs="仿宋_GB2312"/>
          <w:sz w:val="24"/>
        </w:rPr>
      </w:pPr>
      <w:r>
        <w:rPr>
          <w:rFonts w:hint="eastAsia" w:ascii="宋体" w:hAnsi="宋体" w:cs="仿宋_GB2312"/>
          <w:sz w:val="24"/>
        </w:rPr>
        <w:t>供应商名称：</w:t>
      </w:r>
      <w:r>
        <w:rPr>
          <w:rFonts w:hint="eastAsia" w:ascii="宋体" w:hAnsi="宋体" w:cs="仿宋_GB2312"/>
          <w:sz w:val="24"/>
          <w:u w:val="single"/>
        </w:rPr>
        <w:t xml:space="preserve">                                                        </w:t>
      </w:r>
    </w:p>
    <w:p>
      <w:pPr>
        <w:spacing w:line="360" w:lineRule="auto"/>
        <w:ind w:left="540"/>
        <w:contextualSpacing/>
        <w:rPr>
          <w:rFonts w:hint="eastAsia" w:ascii="宋体" w:hAnsi="宋体" w:cs="仿宋_GB2312"/>
          <w:sz w:val="24"/>
        </w:rPr>
      </w:pPr>
      <w:r>
        <w:rPr>
          <w:rFonts w:hint="eastAsia" w:ascii="宋体" w:hAnsi="宋体" w:cs="仿宋_GB2312"/>
          <w:sz w:val="24"/>
        </w:rPr>
        <w:t>地    址：</w:t>
      </w:r>
      <w:r>
        <w:rPr>
          <w:rFonts w:hint="eastAsia" w:ascii="宋体" w:hAnsi="宋体" w:cs="仿宋_GB2312"/>
          <w:sz w:val="24"/>
          <w:u w:val="single"/>
        </w:rPr>
        <w:t xml:space="preserve">                                                        </w:t>
      </w:r>
    </w:p>
    <w:p>
      <w:pPr>
        <w:spacing w:line="360" w:lineRule="auto"/>
        <w:ind w:left="540"/>
        <w:contextualSpacing/>
        <w:rPr>
          <w:rFonts w:hint="eastAsia" w:ascii="宋体" w:hAnsi="宋体" w:cs="仿宋_GB2312"/>
          <w:sz w:val="24"/>
        </w:rPr>
      </w:pPr>
      <w:r>
        <w:rPr>
          <w:rFonts w:hint="eastAsia" w:ascii="宋体" w:hAnsi="宋体" w:cs="仿宋_GB2312"/>
          <w:sz w:val="24"/>
        </w:rPr>
        <w:t>姓    名：</w:t>
      </w:r>
      <w:r>
        <w:rPr>
          <w:rFonts w:hint="eastAsia" w:ascii="宋体" w:hAnsi="宋体" w:cs="仿宋_GB2312"/>
          <w:sz w:val="24"/>
          <w:u w:val="single"/>
        </w:rPr>
        <w:t xml:space="preserve">               </w:t>
      </w:r>
      <w:r>
        <w:rPr>
          <w:rFonts w:hint="eastAsia" w:ascii="宋体" w:hAnsi="宋体" w:cs="仿宋_GB2312"/>
          <w:sz w:val="24"/>
        </w:rPr>
        <w:t>性      别：</w:t>
      </w:r>
      <w:r>
        <w:rPr>
          <w:rFonts w:hint="eastAsia" w:ascii="宋体" w:hAnsi="宋体" w:cs="仿宋_GB2312"/>
          <w:sz w:val="24"/>
          <w:u w:val="single"/>
        </w:rPr>
        <w:t xml:space="preserve">                </w:t>
      </w:r>
    </w:p>
    <w:p>
      <w:pPr>
        <w:spacing w:line="360" w:lineRule="auto"/>
        <w:ind w:left="540"/>
        <w:contextualSpacing/>
        <w:rPr>
          <w:rFonts w:hint="eastAsia" w:ascii="宋体" w:hAnsi="宋体" w:cs="仿宋_GB2312"/>
          <w:sz w:val="24"/>
          <w:u w:val="single"/>
        </w:rPr>
      </w:pPr>
      <w:r>
        <w:rPr>
          <w:rFonts w:hint="eastAsia" w:ascii="宋体" w:hAnsi="宋体" w:cs="仿宋_GB2312"/>
          <w:sz w:val="24"/>
        </w:rPr>
        <w:t>年    龄：</w:t>
      </w:r>
      <w:r>
        <w:rPr>
          <w:rFonts w:hint="eastAsia" w:ascii="宋体" w:hAnsi="宋体" w:cs="仿宋_GB2312"/>
          <w:sz w:val="24"/>
          <w:u w:val="single"/>
        </w:rPr>
        <w:t xml:space="preserve">               </w:t>
      </w:r>
      <w:r>
        <w:rPr>
          <w:rFonts w:hint="eastAsia" w:ascii="宋体" w:hAnsi="宋体" w:cs="仿宋_GB2312"/>
          <w:sz w:val="24"/>
        </w:rPr>
        <w:t>职      务：</w:t>
      </w:r>
      <w:r>
        <w:rPr>
          <w:rFonts w:hint="eastAsia" w:ascii="宋体" w:hAnsi="宋体" w:cs="仿宋_GB2312"/>
          <w:sz w:val="24"/>
          <w:u w:val="single"/>
        </w:rPr>
        <w:t xml:space="preserve">                </w:t>
      </w:r>
    </w:p>
    <w:p>
      <w:pPr>
        <w:spacing w:line="360" w:lineRule="auto"/>
        <w:ind w:left="540"/>
        <w:contextualSpacing/>
        <w:rPr>
          <w:rFonts w:hint="eastAsia" w:ascii="宋体" w:hAnsi="宋体" w:cs="仿宋_GB2312"/>
          <w:sz w:val="24"/>
        </w:rPr>
      </w:pPr>
      <w:r>
        <w:rPr>
          <w:rFonts w:hint="eastAsia" w:ascii="宋体" w:hAnsi="宋体" w:cs="仿宋_GB2312"/>
          <w:sz w:val="24"/>
        </w:rPr>
        <w:t>身份证号码：</w:t>
      </w:r>
      <w:r>
        <w:rPr>
          <w:rFonts w:hint="eastAsia" w:ascii="宋体" w:hAnsi="宋体" w:cs="仿宋_GB2312"/>
          <w:sz w:val="24"/>
          <w:u w:val="single"/>
        </w:rPr>
        <w:t xml:space="preserve">                                        </w:t>
      </w:r>
    </w:p>
    <w:p>
      <w:pPr>
        <w:spacing w:line="360" w:lineRule="auto"/>
        <w:ind w:left="540"/>
        <w:contextualSpacing/>
        <w:rPr>
          <w:rFonts w:hint="eastAsia" w:ascii="宋体" w:hAnsi="宋体" w:cs="仿宋_GB2312"/>
          <w:sz w:val="24"/>
        </w:rPr>
      </w:pPr>
      <w:r>
        <w:rPr>
          <w:rFonts w:hint="eastAsia" w:ascii="宋体" w:hAnsi="宋体" w:cs="仿宋_GB2312"/>
          <w:sz w:val="24"/>
        </w:rPr>
        <w:t>系</w:t>
      </w:r>
      <w:r>
        <w:rPr>
          <w:rFonts w:hint="eastAsia" w:ascii="宋体" w:hAnsi="宋体" w:cs="仿宋_GB2312"/>
          <w:sz w:val="24"/>
          <w:u w:val="single"/>
        </w:rPr>
        <w:t xml:space="preserve"> </w:t>
      </w:r>
      <w:r>
        <w:rPr>
          <w:rFonts w:ascii="宋体" w:hAnsi="宋体" w:cs="仿宋_GB2312"/>
          <w:sz w:val="24"/>
          <w:u w:val="single"/>
        </w:rPr>
        <w:t xml:space="preserve">   </w:t>
      </w:r>
      <w:r>
        <w:rPr>
          <w:rFonts w:hint="eastAsia" w:ascii="宋体" w:hAnsi="宋体" w:cs="仿宋_GB2312"/>
          <w:sz w:val="24"/>
          <w:u w:val="single"/>
        </w:rPr>
        <w:t xml:space="preserve">（供应商名称） </w:t>
      </w:r>
      <w:r>
        <w:rPr>
          <w:rFonts w:ascii="宋体" w:hAnsi="宋体" w:cs="仿宋_GB2312"/>
          <w:sz w:val="24"/>
          <w:u w:val="single"/>
        </w:rPr>
        <w:t xml:space="preserve">  </w:t>
      </w:r>
      <w:r>
        <w:rPr>
          <w:rFonts w:hint="eastAsia" w:ascii="宋体" w:hAnsi="宋体" w:cs="仿宋_GB2312"/>
          <w:sz w:val="24"/>
        </w:rPr>
        <w:t>的法定代表人。</w:t>
      </w:r>
    </w:p>
    <w:p>
      <w:pPr>
        <w:spacing w:line="360" w:lineRule="auto"/>
        <w:ind w:left="540"/>
        <w:contextualSpacing/>
        <w:rPr>
          <w:rFonts w:hint="eastAsia" w:ascii="宋体" w:hAnsi="宋体" w:cs="仿宋_GB2312"/>
          <w:sz w:val="24"/>
        </w:rPr>
      </w:pPr>
      <w:r>
        <w:rPr>
          <w:rFonts w:hint="eastAsia" w:ascii="宋体" w:hAnsi="宋体" w:cs="仿宋_GB2312"/>
          <w:sz w:val="24"/>
        </w:rPr>
        <w:t>特此证明。</w:t>
      </w:r>
    </w:p>
    <w:p>
      <w:pPr>
        <w:tabs>
          <w:tab w:val="left" w:leader="hyphen" w:pos="7088"/>
        </w:tabs>
        <w:snapToGrid w:val="0"/>
        <w:spacing w:line="360" w:lineRule="exact"/>
        <w:ind w:firstLine="588" w:firstLineChars="210"/>
        <w:rPr>
          <w:rFonts w:hint="eastAsia" w:ascii="宋体" w:hAnsi="宋体"/>
          <w:bCs/>
          <w:sz w:val="28"/>
          <w:szCs w:val="28"/>
        </w:rPr>
      </w:pPr>
    </w:p>
    <w:p>
      <w:pPr>
        <w:spacing w:line="500" w:lineRule="exact"/>
        <w:ind w:firstLine="480" w:firstLineChars="200"/>
        <w:rPr>
          <w:rFonts w:hint="eastAsia" w:ascii="宋体" w:hAnsi="宋体"/>
          <w:bCs/>
          <w:sz w:val="24"/>
        </w:rPr>
      </w:pPr>
      <w:r>
        <w:rPr>
          <w:rFonts w:hint="eastAsia" w:ascii="宋体" w:hAnsi="宋体"/>
          <w:bCs/>
          <w:sz w:val="24"/>
        </w:rPr>
        <w:t>附法定代表人（或负责人）身份证正、反面复印件</w:t>
      </w:r>
    </w:p>
    <w:tbl>
      <w:tblPr>
        <w:tblStyle w:val="11"/>
        <w:tblW w:w="875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92" w:hRule="atLeast"/>
          <w:jc w:val="center"/>
        </w:trPr>
        <w:tc>
          <w:tcPr>
            <w:tcW w:w="8758" w:type="dxa"/>
            <w:noWrap w:val="0"/>
            <w:vAlign w:val="top"/>
          </w:tcPr>
          <w:p>
            <w:pPr>
              <w:spacing w:line="500" w:lineRule="exact"/>
              <w:rPr>
                <w:rFonts w:hint="eastAsia" w:ascii="宋体" w:hAnsi="宋体"/>
                <w:bCs/>
                <w:sz w:val="24"/>
              </w:rPr>
            </w:pPr>
          </w:p>
        </w:tc>
      </w:tr>
    </w:tbl>
    <w:p>
      <w:pPr>
        <w:wordWrap w:val="0"/>
        <w:spacing w:line="360" w:lineRule="auto"/>
        <w:ind w:left="540"/>
        <w:contextualSpacing/>
        <w:jc w:val="right"/>
        <w:rPr>
          <w:rFonts w:hint="eastAsia" w:ascii="宋体" w:hAnsi="宋体" w:eastAsia="宋体" w:cs="仿宋_GB2312"/>
          <w:sz w:val="24"/>
          <w:lang w:val="en-US" w:eastAsia="zh-CN"/>
        </w:rPr>
      </w:pPr>
      <w:r>
        <w:rPr>
          <w:rFonts w:hint="eastAsia" w:ascii="宋体" w:hAnsi="宋体" w:cs="仿宋_GB2312"/>
          <w:sz w:val="24"/>
        </w:rPr>
        <w:t>供应商名称（</w:t>
      </w:r>
      <w:r>
        <w:rPr>
          <w:rFonts w:hint="eastAsia" w:ascii="宋体" w:hAnsi="宋体" w:cs="仿宋_GB2312"/>
          <w:sz w:val="24"/>
          <w:lang w:val="en-US" w:eastAsia="zh-CN"/>
        </w:rPr>
        <w:t>加盖公</w:t>
      </w:r>
      <w:r>
        <w:rPr>
          <w:rFonts w:hint="eastAsia" w:ascii="宋体" w:hAnsi="宋体" w:cs="仿宋_GB2312"/>
          <w:sz w:val="24"/>
        </w:rPr>
        <w:t>章）：</w:t>
      </w:r>
      <w:r>
        <w:rPr>
          <w:rFonts w:hint="eastAsia" w:ascii="宋体" w:hAnsi="宋体" w:cs="仿宋_GB2312"/>
          <w:sz w:val="24"/>
          <w:u w:val="single"/>
        </w:rPr>
        <w:t xml:space="preserve">               </w:t>
      </w:r>
      <w:r>
        <w:rPr>
          <w:rFonts w:hint="eastAsia" w:ascii="宋体" w:hAnsi="宋体" w:cs="仿宋_GB2312"/>
          <w:sz w:val="24"/>
          <w:u w:val="single"/>
          <w:lang w:val="en-US" w:eastAsia="zh-CN"/>
        </w:rPr>
        <w:t xml:space="preserve"> </w:t>
      </w:r>
    </w:p>
    <w:p>
      <w:pPr>
        <w:spacing w:line="360" w:lineRule="auto"/>
        <w:ind w:firstLine="3600" w:firstLineChars="1500"/>
        <w:contextualSpacing/>
        <w:rPr>
          <w:rFonts w:hint="eastAsia" w:ascii="宋体" w:hAnsi="宋体" w:cs="仿宋_GB2312"/>
          <w:sz w:val="24"/>
        </w:rPr>
      </w:pPr>
      <w:r>
        <w:rPr>
          <w:rFonts w:hint="eastAsia" w:ascii="宋体" w:hAnsi="宋体" w:cs="仿宋_GB2312"/>
          <w:sz w:val="24"/>
          <w:u w:val="none"/>
          <w:lang w:eastAsia="zh-CN"/>
        </w:rPr>
        <w:t>日</w:t>
      </w:r>
      <w:r>
        <w:rPr>
          <w:rFonts w:hint="eastAsia" w:ascii="宋体" w:hAnsi="宋体" w:cs="仿宋_GB2312"/>
          <w:sz w:val="24"/>
          <w:u w:val="none"/>
          <w:lang w:val="en-US" w:eastAsia="zh-CN"/>
        </w:rPr>
        <w:t xml:space="preserve">       </w:t>
      </w:r>
      <w:r>
        <w:rPr>
          <w:rFonts w:hint="eastAsia" w:ascii="宋体" w:hAnsi="宋体" w:cs="仿宋_GB2312"/>
          <w:sz w:val="24"/>
          <w:u w:val="none"/>
          <w:lang w:eastAsia="zh-CN"/>
        </w:rPr>
        <w:t>期：</w:t>
      </w:r>
      <w:r>
        <w:rPr>
          <w:rFonts w:hint="eastAsia" w:ascii="宋体" w:hAnsi="宋体" w:cs="仿宋_GB2312"/>
          <w:sz w:val="24"/>
          <w:u w:val="single"/>
        </w:rPr>
        <w:t xml:space="preserve"> </w:t>
      </w:r>
      <w:r>
        <w:rPr>
          <w:rFonts w:hint="eastAsia" w:ascii="宋体" w:hAnsi="宋体" w:cs="仿宋_GB2312"/>
          <w:sz w:val="24"/>
          <w:u w:val="single"/>
          <w:lang w:val="en-US" w:eastAsia="zh-CN"/>
        </w:rPr>
        <w:t xml:space="preserve">  </w:t>
      </w:r>
      <w:r>
        <w:rPr>
          <w:rFonts w:hint="eastAsia" w:ascii="宋体" w:hAnsi="宋体" w:cs="仿宋_GB2312"/>
          <w:sz w:val="24"/>
          <w:u w:val="single"/>
        </w:rPr>
        <w:t xml:space="preserve">    </w:t>
      </w:r>
      <w:r>
        <w:rPr>
          <w:rFonts w:hint="eastAsia" w:ascii="宋体" w:hAnsi="宋体" w:cs="仿宋_GB2312"/>
          <w:sz w:val="24"/>
        </w:rPr>
        <w:t>年</w:t>
      </w:r>
      <w:r>
        <w:rPr>
          <w:rFonts w:hint="eastAsia" w:ascii="宋体" w:hAnsi="宋体" w:cs="仿宋_GB2312"/>
          <w:sz w:val="24"/>
          <w:u w:val="single"/>
        </w:rPr>
        <w:t xml:space="preserve">   </w:t>
      </w:r>
      <w:r>
        <w:rPr>
          <w:rFonts w:hint="eastAsia" w:ascii="宋体" w:hAnsi="宋体" w:cs="仿宋_GB2312"/>
          <w:sz w:val="24"/>
          <w:u w:val="single"/>
          <w:lang w:val="en-US" w:eastAsia="zh-CN"/>
        </w:rPr>
        <w:t xml:space="preserve">  </w:t>
      </w:r>
      <w:r>
        <w:rPr>
          <w:rFonts w:hint="eastAsia" w:ascii="宋体" w:hAnsi="宋体" w:cs="仿宋_GB2312"/>
          <w:sz w:val="24"/>
          <w:u w:val="single"/>
        </w:rPr>
        <w:t xml:space="preserve">  </w:t>
      </w:r>
      <w:r>
        <w:rPr>
          <w:rFonts w:hint="eastAsia" w:ascii="宋体" w:hAnsi="宋体" w:cs="仿宋_GB2312"/>
          <w:sz w:val="24"/>
        </w:rPr>
        <w:t>月</w:t>
      </w:r>
      <w:r>
        <w:rPr>
          <w:rFonts w:hint="eastAsia" w:ascii="宋体" w:hAnsi="宋体" w:cs="仿宋_GB2312"/>
          <w:sz w:val="24"/>
          <w:u w:val="single"/>
        </w:rPr>
        <w:t xml:space="preserve">  </w:t>
      </w:r>
      <w:r>
        <w:rPr>
          <w:rFonts w:hint="eastAsia" w:ascii="宋体" w:hAnsi="宋体" w:cs="仿宋_GB2312"/>
          <w:sz w:val="24"/>
          <w:u w:val="single"/>
          <w:lang w:val="en-US" w:eastAsia="zh-CN"/>
        </w:rPr>
        <w:t xml:space="preserve">  </w:t>
      </w:r>
      <w:r>
        <w:rPr>
          <w:rFonts w:hint="eastAsia" w:ascii="宋体" w:hAnsi="宋体" w:cs="仿宋_GB2312"/>
          <w:sz w:val="24"/>
          <w:u w:val="single"/>
        </w:rPr>
        <w:t xml:space="preserve">   </w:t>
      </w:r>
      <w:r>
        <w:rPr>
          <w:rFonts w:hint="eastAsia" w:ascii="宋体" w:hAnsi="宋体" w:cs="仿宋_GB2312"/>
          <w:sz w:val="24"/>
        </w:rPr>
        <w:t>日</w:t>
      </w:r>
    </w:p>
    <w:p>
      <w:pPr>
        <w:pStyle w:val="6"/>
        <w:spacing w:line="200" w:lineRule="exact"/>
        <w:rPr>
          <w:u w:val="single"/>
        </w:rPr>
      </w:pPr>
    </w:p>
    <w:p>
      <w:pPr>
        <w:spacing w:line="400" w:lineRule="exact"/>
        <w:jc w:val="left"/>
        <w:rPr>
          <w:rFonts w:hint="eastAsia" w:ascii="宋体" w:hAnsi="宋体" w:cs="宋体"/>
          <w:b/>
          <w:color w:val="auto"/>
          <w:szCs w:val="21"/>
          <w:highlight w:val="none"/>
        </w:rPr>
      </w:pPr>
      <w:r>
        <w:rPr>
          <w:rFonts w:hint="eastAsia"/>
          <w:b/>
          <w:sz w:val="32"/>
          <w:szCs w:val="32"/>
        </w:rPr>
        <w:br w:type="column"/>
      </w:r>
      <w:r>
        <w:rPr>
          <w:rFonts w:hint="eastAsia" w:ascii="宋体" w:hAnsi="宋体" w:cs="宋体"/>
          <w:b/>
          <w:color w:val="auto"/>
          <w:szCs w:val="21"/>
          <w:highlight w:val="none"/>
        </w:rPr>
        <w:t>（有授权代表时必须提供）</w:t>
      </w:r>
    </w:p>
    <w:p>
      <w:pPr>
        <w:jc w:val="center"/>
        <w:rPr>
          <w:sz w:val="24"/>
          <w:szCs w:val="24"/>
        </w:rPr>
      </w:pPr>
      <w:r>
        <w:rPr>
          <w:rFonts w:hint="eastAsia" w:cs="Times New Roman"/>
          <w:b/>
          <w:color w:val="auto"/>
          <w:sz w:val="30"/>
          <w:szCs w:val="20"/>
          <w:highlight w:val="none"/>
          <w:lang w:val="en-US" w:eastAsia="zh-CN"/>
        </w:rPr>
        <w:t xml:space="preserve">6.法定代表人（或负责人）授权委托书 </w:t>
      </w:r>
    </w:p>
    <w:p>
      <w:pPr>
        <w:keepNext w:val="0"/>
        <w:keepLines w:val="0"/>
        <w:pageBreakBefore w:val="0"/>
        <w:widowControl w:val="0"/>
        <w:kinsoku/>
        <w:wordWrap/>
        <w:overflowPunct/>
        <w:topLinePunct w:val="0"/>
        <w:autoSpaceDE/>
        <w:autoSpaceDN/>
        <w:bidi w:val="0"/>
        <w:adjustRightInd/>
        <w:snapToGrid/>
        <w:spacing w:line="360" w:lineRule="auto"/>
        <w:contextualSpacing/>
        <w:textAlignment w:val="auto"/>
        <w:rPr>
          <w:rFonts w:hint="eastAsia" w:ascii="宋体" w:hAnsi="宋体" w:cs="仿宋_GB2312"/>
          <w:color w:val="auto"/>
          <w:sz w:val="24"/>
        </w:rPr>
      </w:pPr>
      <w:r>
        <w:rPr>
          <w:rFonts w:hint="eastAsia" w:ascii="宋体" w:hAnsi="宋体" w:cs="仿宋_GB2312"/>
          <w:sz w:val="24"/>
        </w:rPr>
        <w:t>致</w:t>
      </w:r>
      <w:r>
        <w:rPr>
          <w:rFonts w:hint="eastAsia" w:ascii="宋体" w:hAnsi="宋体" w:cs="仿宋_GB2312"/>
          <w:color w:val="auto"/>
          <w:sz w:val="24"/>
          <w:lang w:eastAsia="zh-CN"/>
        </w:rPr>
        <w:t>梧州市</w:t>
      </w:r>
      <w:r>
        <w:rPr>
          <w:rFonts w:hint="eastAsia" w:ascii="宋体" w:hAnsi="宋体" w:cs="仿宋_GB2312"/>
          <w:color w:val="auto"/>
          <w:sz w:val="24"/>
          <w:lang w:val="en-US" w:eastAsia="zh-CN"/>
        </w:rPr>
        <w:t>人民医院</w:t>
      </w:r>
      <w:r>
        <w:rPr>
          <w:rFonts w:hint="eastAsia" w:ascii="宋体" w:hAnsi="宋体" w:cs="仿宋_GB2312"/>
          <w:color w:val="auto"/>
          <w:sz w:val="24"/>
        </w:rPr>
        <w:t>：</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contextualSpacing/>
        <w:textAlignment w:val="auto"/>
        <w:rPr>
          <w:rFonts w:hint="eastAsia" w:ascii="宋体" w:hAnsi="宋体" w:cs="仿宋_GB2312"/>
          <w:sz w:val="24"/>
        </w:rPr>
      </w:pPr>
      <w:r>
        <w:rPr>
          <w:rFonts w:hint="eastAsia" w:ascii="宋体" w:hAnsi="宋体" w:cs="仿宋_GB2312"/>
          <w:sz w:val="24"/>
        </w:rPr>
        <w:t>我</w:t>
      </w:r>
      <w:r>
        <w:rPr>
          <w:rFonts w:hint="eastAsia" w:ascii="宋体" w:hAnsi="宋体" w:cs="仿宋_GB2312"/>
          <w:sz w:val="24"/>
          <w:u w:val="single"/>
        </w:rPr>
        <w:t xml:space="preserve">  （姓名）  </w:t>
      </w:r>
      <w:r>
        <w:rPr>
          <w:rFonts w:hint="eastAsia" w:ascii="宋体" w:hAnsi="宋体" w:cs="仿宋_GB2312"/>
          <w:sz w:val="24"/>
        </w:rPr>
        <w:t>系</w:t>
      </w:r>
      <w:r>
        <w:rPr>
          <w:rFonts w:hint="eastAsia" w:ascii="宋体" w:hAnsi="宋体" w:cs="仿宋_GB2312"/>
          <w:sz w:val="24"/>
          <w:u w:val="single"/>
        </w:rPr>
        <w:t xml:space="preserve">  （供应商名称）  </w:t>
      </w:r>
      <w:r>
        <w:rPr>
          <w:rFonts w:hint="eastAsia" w:ascii="宋体" w:hAnsi="宋体" w:cs="仿宋_GB2312"/>
          <w:sz w:val="24"/>
        </w:rPr>
        <w:t>的（</w:t>
      </w:r>
      <w:r>
        <w:rPr>
          <w:rFonts w:hint="eastAsia" w:ascii="宋体" w:hAnsi="宋体" w:cs="仿宋_GB2312"/>
          <w:sz w:val="24"/>
          <w:u w:val="single"/>
        </w:rPr>
        <w:sym w:font="Wingdings 2" w:char="00A3"/>
      </w:r>
      <w:r>
        <w:rPr>
          <w:rFonts w:hint="eastAsia" w:ascii="宋体" w:hAnsi="宋体" w:cs="仿宋_GB2312"/>
          <w:sz w:val="24"/>
          <w:u w:val="single"/>
        </w:rPr>
        <w:t>法定代表人/□负责人/□自然人本人</w:t>
      </w:r>
      <w:r>
        <w:rPr>
          <w:rFonts w:hint="eastAsia" w:ascii="宋体" w:hAnsi="宋体" w:cs="仿宋_GB2312"/>
          <w:sz w:val="24"/>
        </w:rPr>
        <w:t>），现授权</w:t>
      </w:r>
      <w:r>
        <w:rPr>
          <w:rFonts w:hint="eastAsia" w:ascii="宋体" w:hAnsi="宋体" w:cs="仿宋_GB2312"/>
          <w:sz w:val="24"/>
          <w:u w:val="single"/>
        </w:rPr>
        <w:t xml:space="preserve"> （姓名）</w:t>
      </w:r>
      <w:r>
        <w:rPr>
          <w:rFonts w:hint="eastAsia" w:ascii="宋体" w:hAnsi="宋体" w:cs="仿宋_GB2312"/>
          <w:sz w:val="24"/>
          <w:u w:val="single"/>
          <w:lang w:val="en-US" w:eastAsia="zh-CN"/>
        </w:rPr>
        <w:t xml:space="preserve">     </w:t>
      </w:r>
      <w:r>
        <w:rPr>
          <w:rFonts w:hint="eastAsia" w:ascii="宋体" w:hAnsi="宋体" w:cs="仿宋_GB2312"/>
          <w:sz w:val="24"/>
          <w:u w:val="single"/>
        </w:rPr>
        <w:t xml:space="preserve"> </w:t>
      </w:r>
      <w:r>
        <w:rPr>
          <w:rFonts w:hint="eastAsia" w:ascii="宋体" w:hAnsi="宋体" w:cs="仿宋_GB2312"/>
          <w:sz w:val="24"/>
        </w:rPr>
        <w:t>以我方的名义参加</w:t>
      </w:r>
      <w:r>
        <w:rPr>
          <w:rFonts w:hint="eastAsia" w:ascii="宋体" w:hAnsi="宋体" w:cs="仿宋_GB2312"/>
          <w:sz w:val="24"/>
          <w:u w:val="single"/>
        </w:rPr>
        <w:t xml:space="preserve">              </w:t>
      </w:r>
      <w:r>
        <w:rPr>
          <w:rFonts w:hint="eastAsia" w:ascii="宋体" w:hAnsi="宋体" w:cs="仿宋_GB2312"/>
          <w:sz w:val="24"/>
        </w:rPr>
        <w:t>项目的</w:t>
      </w:r>
      <w:r>
        <w:rPr>
          <w:rFonts w:hint="eastAsia" w:ascii="宋体" w:hAnsi="宋体" w:cs="仿宋_GB2312"/>
          <w:sz w:val="24"/>
          <w:lang w:eastAsia="zh-CN"/>
        </w:rPr>
        <w:t>应</w:t>
      </w:r>
      <w:r>
        <w:rPr>
          <w:rFonts w:hint="eastAsia" w:ascii="宋体" w:hAnsi="宋体" w:cs="仿宋_GB2312"/>
          <w:sz w:val="24"/>
        </w:rPr>
        <w:t>标活动，并代表我方全权办理针对上述项目的所有采购程序和环节的具体事务和签署相关文件。</w:t>
      </w:r>
    </w:p>
    <w:p>
      <w:pPr>
        <w:keepNext w:val="0"/>
        <w:keepLines w:val="0"/>
        <w:pageBreakBefore w:val="0"/>
        <w:widowControl w:val="0"/>
        <w:kinsoku/>
        <w:wordWrap/>
        <w:overflowPunct/>
        <w:topLinePunct w:val="0"/>
        <w:autoSpaceDE/>
        <w:autoSpaceDN/>
        <w:bidi w:val="0"/>
        <w:adjustRightInd/>
        <w:snapToGrid/>
        <w:spacing w:line="360" w:lineRule="auto"/>
        <w:contextualSpacing/>
        <w:textAlignment w:val="auto"/>
        <w:rPr>
          <w:rFonts w:hint="eastAsia" w:ascii="宋体" w:hAnsi="宋体" w:cs="仿宋_GB2312"/>
          <w:sz w:val="24"/>
        </w:rPr>
      </w:pPr>
      <w:r>
        <w:rPr>
          <w:rFonts w:hint="eastAsia" w:ascii="宋体" w:hAnsi="宋体" w:cs="仿宋_GB2312"/>
          <w:sz w:val="24"/>
        </w:rPr>
        <w:t xml:space="preserve">    我方对委托代理人的</w:t>
      </w:r>
      <w:r>
        <w:rPr>
          <w:rFonts w:hint="eastAsia" w:ascii="宋体" w:hAnsi="宋体"/>
          <w:sz w:val="24"/>
        </w:rPr>
        <w:t>签字或者电子签名</w:t>
      </w:r>
      <w:r>
        <w:rPr>
          <w:rFonts w:hint="eastAsia" w:ascii="宋体" w:hAnsi="宋体" w:cs="仿宋_GB2312"/>
          <w:sz w:val="24"/>
        </w:rPr>
        <w:t>事项负全部责任。</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contextualSpacing/>
        <w:textAlignment w:val="auto"/>
        <w:rPr>
          <w:rFonts w:hint="eastAsia" w:ascii="宋体" w:hAnsi="宋体" w:cs="仿宋_GB2312"/>
          <w:sz w:val="24"/>
        </w:rPr>
      </w:pPr>
      <w:r>
        <w:rPr>
          <w:rFonts w:hint="eastAsia" w:ascii="宋体" w:hAnsi="宋体" w:cs="仿宋_GB2312"/>
          <w:sz w:val="24"/>
        </w:rPr>
        <w:t>本授权书自签署之日起生效，在撤销授权的书面通知以前，本授权书一直有效。委托代理人在授权书有效期内签署的所有文件不因授权的撤销而失效。</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contextualSpacing/>
        <w:textAlignment w:val="auto"/>
        <w:rPr>
          <w:rFonts w:hint="eastAsia" w:ascii="宋体" w:hAnsi="宋体" w:cs="仿宋_GB2312"/>
          <w:sz w:val="24"/>
        </w:rPr>
      </w:pPr>
      <w:r>
        <w:rPr>
          <w:rFonts w:hint="eastAsia" w:ascii="宋体" w:hAnsi="宋体" w:cs="仿宋_GB2312"/>
          <w:sz w:val="24"/>
        </w:rPr>
        <w:t>委托代理人无转委托权，特此委托。</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contextualSpacing/>
        <w:textAlignment w:val="auto"/>
        <w:rPr>
          <w:rFonts w:hint="eastAsia" w:ascii="宋体" w:hAnsi="宋体" w:cs="仿宋_GB2312"/>
          <w:sz w:val="24"/>
        </w:rPr>
      </w:pPr>
      <w:r>
        <w:rPr>
          <w:rFonts w:hint="eastAsia" w:ascii="宋体" w:hAnsi="宋体" w:cs="仿宋_GB2312"/>
          <w:sz w:val="24"/>
        </w:rPr>
        <w:t>附：法定代表人身份证明书及委托代理人有效身份证正反面复印件</w:t>
      </w:r>
    </w:p>
    <w:p>
      <w:pPr>
        <w:keepNext w:val="0"/>
        <w:keepLines w:val="0"/>
        <w:pageBreakBefore w:val="0"/>
        <w:widowControl w:val="0"/>
        <w:kinsoku/>
        <w:wordWrap/>
        <w:overflowPunct/>
        <w:topLinePunct w:val="0"/>
        <w:autoSpaceDE/>
        <w:autoSpaceDN/>
        <w:bidi w:val="0"/>
        <w:adjustRightInd/>
        <w:snapToGrid/>
        <w:spacing w:line="360" w:lineRule="auto"/>
        <w:contextualSpacing/>
        <w:textAlignment w:val="auto"/>
        <w:rPr>
          <w:rFonts w:hint="eastAsia" w:ascii="宋体" w:hAnsi="宋体" w:cs="仿宋_GB2312"/>
          <w:sz w:val="24"/>
          <w:u w:val="single"/>
        </w:rPr>
      </w:pPr>
      <w:r>
        <w:rPr>
          <w:rFonts w:hint="eastAsia" w:ascii="宋体" w:hAnsi="宋体" w:cs="仿宋_GB2312"/>
          <w:sz w:val="24"/>
        </w:rPr>
        <w:t>委托代理人（</w:t>
      </w:r>
      <w:r>
        <w:rPr>
          <w:rFonts w:hint="eastAsia" w:ascii="宋体" w:hAnsi="宋体"/>
          <w:sz w:val="24"/>
        </w:rPr>
        <w:t>签字或者</w:t>
      </w:r>
      <w:r>
        <w:rPr>
          <w:rFonts w:hint="eastAsia" w:ascii="宋体" w:hAnsi="宋体"/>
          <w:sz w:val="24"/>
          <w:lang w:eastAsia="zh-CN"/>
        </w:rPr>
        <w:t>签章</w:t>
      </w:r>
      <w:r>
        <w:rPr>
          <w:rFonts w:hint="eastAsia" w:ascii="宋体" w:hAnsi="宋体" w:cs="仿宋_GB2312"/>
          <w:sz w:val="24"/>
        </w:rPr>
        <w:t>）：</w:t>
      </w:r>
      <w:r>
        <w:rPr>
          <w:rFonts w:hint="eastAsia" w:ascii="宋体" w:hAnsi="宋体" w:cs="仿宋_GB2312"/>
          <w:sz w:val="24"/>
          <w:u w:val="single"/>
        </w:rPr>
        <w:t xml:space="preserve">   </w:t>
      </w:r>
      <w:r>
        <w:rPr>
          <w:rFonts w:hint="eastAsia" w:ascii="宋体" w:hAnsi="宋体" w:cs="仿宋_GB2312"/>
          <w:sz w:val="24"/>
          <w:u w:val="single"/>
          <w:lang w:val="en-US" w:eastAsia="zh-CN"/>
        </w:rPr>
        <w:t xml:space="preserve">        </w:t>
      </w:r>
      <w:r>
        <w:rPr>
          <w:rFonts w:hint="eastAsia" w:ascii="宋体" w:hAnsi="宋体" w:cs="仿宋_GB2312"/>
          <w:sz w:val="24"/>
          <w:u w:val="single"/>
        </w:rPr>
        <w:t xml:space="preserve">  </w:t>
      </w:r>
    </w:p>
    <w:p>
      <w:pPr>
        <w:keepNext w:val="0"/>
        <w:keepLines w:val="0"/>
        <w:pageBreakBefore w:val="0"/>
        <w:widowControl w:val="0"/>
        <w:kinsoku/>
        <w:wordWrap/>
        <w:overflowPunct/>
        <w:topLinePunct w:val="0"/>
        <w:autoSpaceDE/>
        <w:autoSpaceDN/>
        <w:bidi w:val="0"/>
        <w:adjustRightInd/>
        <w:snapToGrid/>
        <w:spacing w:line="360" w:lineRule="auto"/>
        <w:contextualSpacing/>
        <w:textAlignment w:val="auto"/>
        <w:rPr>
          <w:rFonts w:hint="eastAsia" w:ascii="宋体" w:hAnsi="宋体" w:cs="仿宋_GB2312"/>
          <w:sz w:val="24"/>
        </w:rPr>
      </w:pPr>
      <w:r>
        <w:rPr>
          <w:rFonts w:hint="eastAsia" w:ascii="宋体" w:hAnsi="宋体" w:cs="仿宋_GB2312"/>
          <w:sz w:val="24"/>
        </w:rPr>
        <w:t>法定代表人（签字或者盖章）：</w:t>
      </w:r>
      <w:r>
        <w:rPr>
          <w:rFonts w:hint="eastAsia" w:ascii="宋体" w:hAnsi="宋体" w:cs="仿宋_GB2312"/>
          <w:sz w:val="24"/>
          <w:u w:val="single"/>
        </w:rPr>
        <w:t xml:space="preserve">   </w:t>
      </w:r>
      <w:r>
        <w:rPr>
          <w:rFonts w:hint="eastAsia" w:ascii="宋体" w:hAnsi="宋体" w:cs="仿宋_GB2312"/>
          <w:sz w:val="24"/>
          <w:u w:val="single"/>
          <w:lang w:val="en-US" w:eastAsia="zh-CN"/>
        </w:rPr>
        <w:t xml:space="preserve">        </w:t>
      </w:r>
      <w:r>
        <w:rPr>
          <w:rFonts w:hint="eastAsia" w:ascii="宋体" w:hAnsi="宋体" w:cs="仿宋_GB2312"/>
          <w:sz w:val="24"/>
          <w:u w:val="single"/>
        </w:rPr>
        <w:t xml:space="preserve">  </w:t>
      </w:r>
      <w:r>
        <w:rPr>
          <w:rFonts w:hint="eastAsia" w:ascii="宋体" w:hAnsi="宋体" w:cs="仿宋_GB2312"/>
          <w:sz w:val="24"/>
        </w:rPr>
        <w:t xml:space="preserve">                                             </w:t>
      </w:r>
    </w:p>
    <w:p>
      <w:pPr>
        <w:pStyle w:val="6"/>
        <w:keepNext w:val="0"/>
        <w:keepLines w:val="0"/>
        <w:pageBreakBefore w:val="0"/>
        <w:widowControl w:val="0"/>
        <w:kinsoku/>
        <w:wordWrap/>
        <w:overflowPunct/>
        <w:topLinePunct w:val="0"/>
        <w:autoSpaceDE/>
        <w:autoSpaceDN/>
        <w:bidi w:val="0"/>
        <w:adjustRightInd/>
        <w:snapToGrid/>
        <w:spacing w:line="360" w:lineRule="auto"/>
        <w:textAlignment w:val="auto"/>
        <w:rPr>
          <w:sz w:val="24"/>
          <w:szCs w:val="24"/>
        </w:rPr>
      </w:pPr>
      <w:r>
        <w:rPr>
          <w:sz w:val="24"/>
          <w:szCs w:val="24"/>
        </w:rPr>
        <w:t>法定代表人（或负责人）身份证正、反面</w:t>
      </w:r>
      <w:r>
        <w:rPr>
          <w:rFonts w:hint="eastAsia"/>
          <w:sz w:val="24"/>
          <w:szCs w:val="24"/>
          <w:lang w:val="en-US" w:eastAsia="zh-CN"/>
        </w:rPr>
        <w:t xml:space="preserve">    </w:t>
      </w:r>
      <w:r>
        <w:rPr>
          <w:sz w:val="24"/>
          <w:szCs w:val="24"/>
        </w:rPr>
        <w:t>委托代理人身份证正、反面复印件</w:t>
      </w:r>
    </w:p>
    <w:tbl>
      <w:tblPr>
        <w:tblStyle w:val="11"/>
        <w:tblW w:w="9300" w:type="dxa"/>
        <w:tblInd w:w="0" w:type="dxa"/>
        <w:tblLayout w:type="fixed"/>
        <w:tblCellMar>
          <w:top w:w="0" w:type="dxa"/>
          <w:left w:w="108" w:type="dxa"/>
          <w:bottom w:w="0" w:type="dxa"/>
          <w:right w:w="108" w:type="dxa"/>
        </w:tblCellMar>
      </w:tblPr>
      <w:tblGrid>
        <w:gridCol w:w="4451"/>
        <w:gridCol w:w="402"/>
        <w:gridCol w:w="4447"/>
      </w:tblGrid>
      <w:tr>
        <w:tblPrEx>
          <w:tblLayout w:type="fixed"/>
          <w:tblCellMar>
            <w:top w:w="0" w:type="dxa"/>
            <w:left w:w="108" w:type="dxa"/>
            <w:bottom w:w="0" w:type="dxa"/>
            <w:right w:w="108" w:type="dxa"/>
          </w:tblCellMar>
        </w:tblPrEx>
        <w:trPr>
          <w:trHeight w:val="5571" w:hRule="atLeast"/>
        </w:trPr>
        <w:tc>
          <w:tcPr>
            <w:tcW w:w="4451"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szCs w:val="21"/>
              </w:rPr>
            </w:pPr>
            <w:r>
              <w:rPr>
                <w:rFonts w:hint="eastAsia"/>
                <w:szCs w:val="21"/>
              </w:rPr>
              <w:t>粘贴法定代表人（或负责人或自然人）身份证</w:t>
            </w:r>
            <w:r>
              <w:rPr>
                <w:szCs w:val="21"/>
              </w:rPr>
              <w:t>(</w:t>
            </w:r>
            <w:r>
              <w:rPr>
                <w:rFonts w:hint="eastAsia"/>
                <w:szCs w:val="21"/>
              </w:rPr>
              <w:t>正、背</w:t>
            </w:r>
            <w:r>
              <w:rPr>
                <w:szCs w:val="21"/>
              </w:rPr>
              <w:t>)</w:t>
            </w:r>
            <w:r>
              <w:rPr>
                <w:rFonts w:hint="eastAsia"/>
                <w:szCs w:val="21"/>
              </w:rPr>
              <w:t>面复印件</w:t>
            </w:r>
          </w:p>
          <w:p>
            <w:pPr>
              <w:spacing w:line="340" w:lineRule="exact"/>
              <w:jc w:val="center"/>
              <w:rPr>
                <w:rFonts w:hint="eastAsia"/>
                <w:szCs w:val="21"/>
              </w:rPr>
            </w:pPr>
            <w:r>
              <w:rPr>
                <w:rFonts w:hint="eastAsia"/>
                <w:szCs w:val="21"/>
              </w:rPr>
              <w:t>（加盖单位公章）</w:t>
            </w:r>
          </w:p>
        </w:tc>
        <w:tc>
          <w:tcPr>
            <w:tcW w:w="402" w:type="dxa"/>
            <w:tcBorders>
              <w:left w:val="single" w:color="auto" w:sz="4" w:space="0"/>
              <w:right w:val="single" w:color="auto" w:sz="4" w:space="0"/>
            </w:tcBorders>
            <w:noWrap w:val="0"/>
            <w:vAlign w:val="top"/>
          </w:tcPr>
          <w:p>
            <w:pPr>
              <w:spacing w:line="340" w:lineRule="exact"/>
              <w:rPr>
                <w:rFonts w:hint="eastAsia"/>
                <w:szCs w:val="21"/>
              </w:rPr>
            </w:pPr>
          </w:p>
        </w:tc>
        <w:tc>
          <w:tcPr>
            <w:tcW w:w="444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szCs w:val="21"/>
              </w:rPr>
            </w:pPr>
            <w:r>
              <w:rPr>
                <w:rFonts w:hint="eastAsia"/>
                <w:szCs w:val="21"/>
              </w:rPr>
              <w:t>粘贴委托代理人身份证</w:t>
            </w:r>
            <w:r>
              <w:rPr>
                <w:szCs w:val="21"/>
              </w:rPr>
              <w:t>(</w:t>
            </w:r>
            <w:r>
              <w:rPr>
                <w:rFonts w:hint="eastAsia"/>
                <w:szCs w:val="21"/>
              </w:rPr>
              <w:t>正、背</w:t>
            </w:r>
            <w:r>
              <w:rPr>
                <w:szCs w:val="21"/>
              </w:rPr>
              <w:t>)</w:t>
            </w:r>
            <w:r>
              <w:rPr>
                <w:rFonts w:hint="eastAsia"/>
                <w:szCs w:val="21"/>
              </w:rPr>
              <w:t>面复印件</w:t>
            </w:r>
          </w:p>
          <w:p>
            <w:pPr>
              <w:spacing w:line="340" w:lineRule="exact"/>
              <w:jc w:val="center"/>
              <w:rPr>
                <w:rFonts w:hint="eastAsia"/>
                <w:szCs w:val="21"/>
              </w:rPr>
            </w:pPr>
            <w:r>
              <w:rPr>
                <w:rFonts w:hint="eastAsia"/>
                <w:szCs w:val="21"/>
              </w:rPr>
              <w:t>（加盖单位公章）</w:t>
            </w:r>
          </w:p>
        </w:tc>
      </w:tr>
    </w:tbl>
    <w:p>
      <w:pPr>
        <w:spacing w:line="360" w:lineRule="auto"/>
        <w:ind w:firstLine="3840" w:firstLineChars="1600"/>
        <w:contextualSpacing/>
        <w:jc w:val="both"/>
        <w:rPr>
          <w:rFonts w:hint="eastAsia" w:ascii="宋体" w:hAnsi="宋体" w:cs="仿宋_GB2312"/>
          <w:sz w:val="24"/>
          <w:u w:val="single"/>
          <w:lang w:val="en-US" w:eastAsia="zh-CN"/>
        </w:rPr>
      </w:pPr>
      <w:r>
        <w:rPr>
          <w:rFonts w:hint="eastAsia" w:ascii="宋体" w:hAnsi="宋体" w:cs="仿宋_GB2312"/>
          <w:sz w:val="24"/>
        </w:rPr>
        <w:t>供应商名称（</w:t>
      </w:r>
      <w:r>
        <w:rPr>
          <w:rFonts w:hint="eastAsia" w:ascii="宋体" w:hAnsi="宋体" w:cs="仿宋_GB2312"/>
          <w:sz w:val="24"/>
          <w:lang w:val="en-US" w:eastAsia="zh-CN"/>
        </w:rPr>
        <w:t>加盖公</w:t>
      </w:r>
      <w:r>
        <w:rPr>
          <w:rFonts w:hint="eastAsia" w:ascii="宋体" w:hAnsi="宋体" w:cs="仿宋_GB2312"/>
          <w:sz w:val="24"/>
        </w:rPr>
        <w:t>章）：</w:t>
      </w:r>
      <w:r>
        <w:rPr>
          <w:rFonts w:hint="eastAsia" w:ascii="宋体" w:hAnsi="宋体" w:cs="仿宋_GB2312"/>
          <w:sz w:val="24"/>
          <w:u w:val="single"/>
          <w:lang w:val="en-US" w:eastAsia="zh-CN"/>
        </w:rPr>
        <w:t xml:space="preserve">                     </w:t>
      </w:r>
    </w:p>
    <w:p>
      <w:pPr>
        <w:spacing w:line="360" w:lineRule="auto"/>
        <w:contextualSpacing/>
        <w:jc w:val="right"/>
        <w:rPr>
          <w:rFonts w:hint="eastAsia" w:ascii="宋体" w:hAnsi="宋体" w:cs="仿宋_GB2312"/>
          <w:sz w:val="24"/>
        </w:rPr>
      </w:pPr>
      <w:r>
        <w:rPr>
          <w:rFonts w:hint="eastAsia" w:ascii="宋体" w:hAnsi="宋体" w:cs="宋体"/>
          <w:color w:val="auto"/>
          <w:szCs w:val="21"/>
        </w:rPr>
        <w:t xml:space="preserve"> </w:t>
      </w:r>
      <w:r>
        <w:rPr>
          <w:rFonts w:hint="eastAsia" w:ascii="宋体" w:hAnsi="宋体" w:cs="宋体"/>
          <w:color w:val="auto"/>
          <w:szCs w:val="21"/>
          <w:lang w:eastAsia="zh-CN"/>
        </w:rPr>
        <w:t>日</w:t>
      </w:r>
      <w:r>
        <w:rPr>
          <w:rFonts w:hint="eastAsia" w:ascii="宋体" w:hAnsi="宋体" w:cs="宋体"/>
          <w:color w:val="auto"/>
          <w:szCs w:val="21"/>
          <w:lang w:val="en-US" w:eastAsia="zh-CN"/>
        </w:rPr>
        <w:t xml:space="preserve">               </w:t>
      </w:r>
      <w:r>
        <w:rPr>
          <w:rFonts w:hint="eastAsia" w:ascii="宋体" w:hAnsi="宋体" w:cs="宋体"/>
          <w:color w:val="auto"/>
          <w:szCs w:val="21"/>
          <w:lang w:eastAsia="zh-CN"/>
        </w:rPr>
        <w:t>期：</w:t>
      </w:r>
      <w:r>
        <w:rPr>
          <w:rFonts w:hint="eastAsia" w:ascii="宋体" w:hAnsi="宋体" w:cs="宋体"/>
          <w:color w:val="auto"/>
          <w:szCs w:val="21"/>
          <w:u w:val="single"/>
        </w:rPr>
        <w:t xml:space="preserve"> </w:t>
      </w:r>
      <w:r>
        <w:rPr>
          <w:rFonts w:hint="eastAsia" w:ascii="宋体" w:hAnsi="宋体" w:cs="宋体"/>
          <w:color w:val="auto"/>
          <w:szCs w:val="21"/>
          <w:u w:val="single"/>
          <w:lang w:val="en-US" w:eastAsia="zh-CN"/>
        </w:rPr>
        <w:t xml:space="preserve">  </w:t>
      </w:r>
      <w:r>
        <w:rPr>
          <w:rFonts w:hint="eastAsia" w:ascii="宋体" w:hAnsi="宋体" w:cs="宋体"/>
          <w:color w:val="auto"/>
          <w:szCs w:val="21"/>
          <w:u w:val="single"/>
        </w:rPr>
        <w:t xml:space="preserve">  </w:t>
      </w:r>
      <w:r>
        <w:rPr>
          <w:rFonts w:hint="eastAsia"/>
          <w:color w:val="auto"/>
          <w:u w:val="single"/>
        </w:rPr>
        <w:t xml:space="preserve"> 年  </w:t>
      </w:r>
      <w:r>
        <w:rPr>
          <w:rFonts w:hint="eastAsia"/>
          <w:color w:val="auto"/>
          <w:u w:val="single"/>
          <w:lang w:val="en-US" w:eastAsia="zh-CN"/>
        </w:rPr>
        <w:t xml:space="preserve"> </w:t>
      </w:r>
      <w:r>
        <w:rPr>
          <w:rFonts w:hint="eastAsia"/>
          <w:color w:val="auto"/>
          <w:u w:val="single"/>
        </w:rPr>
        <w:t xml:space="preserve">  月  </w:t>
      </w:r>
      <w:r>
        <w:rPr>
          <w:rFonts w:hint="eastAsia"/>
          <w:color w:val="auto"/>
          <w:u w:val="single"/>
          <w:lang w:val="en-US" w:eastAsia="zh-CN"/>
        </w:rPr>
        <w:t xml:space="preserve"> </w:t>
      </w:r>
      <w:r>
        <w:rPr>
          <w:rFonts w:hint="eastAsia"/>
          <w:color w:val="auto"/>
          <w:u w:val="single"/>
        </w:rPr>
        <w:t xml:space="preserve">  日</w:t>
      </w:r>
    </w:p>
    <w:p>
      <w:pPr>
        <w:spacing w:line="360" w:lineRule="auto"/>
        <w:contextualSpacing/>
        <w:rPr>
          <w:rFonts w:ascii="宋体" w:hAnsi="宋体" w:cs="仿宋_GB2312"/>
          <w:b w:val="0"/>
          <w:bCs/>
          <w:sz w:val="24"/>
        </w:rPr>
      </w:pPr>
      <w:r>
        <w:rPr>
          <w:rFonts w:hint="eastAsia" w:ascii="宋体" w:hAnsi="宋体" w:cs="仿宋_GB2312"/>
          <w:sz w:val="24"/>
        </w:rPr>
        <w:t>注：1. 法定代表人必须在授权委托书上签字或者盖章，委托代理人必须在授权委托书上签字，</w:t>
      </w:r>
      <w:r>
        <w:rPr>
          <w:rFonts w:hint="eastAsia" w:ascii="宋体" w:hAnsi="宋体" w:cs="仿宋_GB2312"/>
          <w:b w:val="0"/>
          <w:bCs/>
          <w:sz w:val="24"/>
        </w:rPr>
        <w:t>否则其响应文件按无效响应处理。</w:t>
      </w:r>
    </w:p>
    <w:p>
      <w:pPr>
        <w:spacing w:line="360" w:lineRule="auto"/>
        <w:ind w:firstLine="480" w:firstLineChars="200"/>
        <w:contextualSpacing/>
        <w:jc w:val="left"/>
        <w:rPr>
          <w:rFonts w:hint="eastAsia" w:ascii="宋体" w:hAnsi="宋体" w:cs="仿宋_GB2312"/>
          <w:sz w:val="24"/>
        </w:rPr>
      </w:pPr>
      <w:r>
        <w:rPr>
          <w:rFonts w:ascii="宋体" w:hAnsi="宋体" w:cs="仿宋_GB2312"/>
          <w:sz w:val="24"/>
        </w:rPr>
        <w:t>2.</w:t>
      </w:r>
      <w:r>
        <w:rPr>
          <w:rFonts w:hint="eastAsia" w:ascii="宋体" w:hAnsi="宋体" w:cs="仿宋_GB2312"/>
          <w:sz w:val="24"/>
        </w:rPr>
        <w:t>法人、其他组织竞标时“我方”是指“我单位”，自然人竞标时“我方”是指“本人”。</w:t>
      </w:r>
    </w:p>
    <w:p>
      <w:pPr>
        <w:snapToGrid w:val="0"/>
        <w:spacing w:line="440" w:lineRule="exact"/>
        <w:ind w:firstLine="420" w:firstLineChars="200"/>
        <w:jc w:val="left"/>
        <w:rPr>
          <w:rFonts w:hint="eastAsia" w:ascii="宋体" w:hAnsi="宋体" w:cs="宋体"/>
          <w:b/>
          <w:color w:val="auto"/>
          <w:szCs w:val="21"/>
          <w:highlight w:val="none"/>
        </w:rPr>
      </w:pPr>
      <w:r>
        <w:rPr>
          <w:rFonts w:hint="eastAsia"/>
          <w:lang w:val="en-US" w:eastAsia="zh-CN"/>
        </w:rPr>
        <w:br w:type="page"/>
      </w:r>
      <w:r>
        <w:rPr>
          <w:rFonts w:hint="eastAsia" w:ascii="宋体" w:hAnsi="宋体" w:cs="宋体"/>
          <w:b/>
          <w:color w:val="auto"/>
          <w:szCs w:val="21"/>
          <w:highlight w:val="none"/>
          <w:lang w:eastAsia="zh-CN"/>
        </w:rPr>
        <w:t>（</w:t>
      </w:r>
      <w:r>
        <w:rPr>
          <w:rFonts w:hint="eastAsia" w:ascii="宋体" w:hAnsi="宋体" w:cs="宋体"/>
          <w:b/>
          <w:color w:val="auto"/>
          <w:szCs w:val="21"/>
          <w:highlight w:val="none"/>
        </w:rPr>
        <w:t>必须提供）</w:t>
      </w:r>
    </w:p>
    <w:p>
      <w:pPr>
        <w:snapToGrid w:val="0"/>
        <w:spacing w:line="440" w:lineRule="exact"/>
        <w:ind w:firstLine="562" w:firstLineChars="200"/>
        <w:jc w:val="left"/>
        <w:rPr>
          <w:rFonts w:hint="eastAsia" w:ascii="宋体" w:hAnsi="宋体"/>
          <w:b/>
          <w:sz w:val="28"/>
          <w:szCs w:val="28"/>
        </w:rPr>
      </w:pPr>
      <w:r>
        <w:rPr>
          <w:rFonts w:hint="eastAsia" w:ascii="宋体" w:hAnsi="宋体"/>
          <w:b/>
          <w:sz w:val="28"/>
          <w:szCs w:val="28"/>
          <w:lang w:val="en-US" w:eastAsia="zh-CN"/>
        </w:rPr>
        <w:t>7</w:t>
      </w:r>
      <w:r>
        <w:rPr>
          <w:rFonts w:hint="eastAsia" w:ascii="宋体" w:hAnsi="宋体"/>
          <w:b/>
          <w:sz w:val="28"/>
          <w:szCs w:val="28"/>
        </w:rPr>
        <w:t>. 资格证明文件</w:t>
      </w:r>
    </w:p>
    <w:p>
      <w:pPr>
        <w:snapToGrid w:val="0"/>
        <w:spacing w:line="440" w:lineRule="exact"/>
        <w:jc w:val="left"/>
        <w:rPr>
          <w:rFonts w:hint="eastAsia" w:ascii="宋体" w:hAnsi="宋体" w:eastAsia="宋体"/>
          <w:color w:val="auto"/>
          <w:sz w:val="28"/>
          <w:szCs w:val="28"/>
          <w:lang w:eastAsia="zh-CN"/>
        </w:rPr>
      </w:pPr>
      <w:r>
        <w:rPr>
          <w:rFonts w:hint="eastAsia" w:ascii="宋体" w:hAnsi="宋体"/>
          <w:sz w:val="28"/>
          <w:szCs w:val="28"/>
        </w:rPr>
        <w:t>(1)供应商为法人或者其他组织的提供其营业执照等证明文件（如营业执照或者事业单位法人证书或者执业许可证或者登记证书等），供应商为自然人的提供其身份证复印件</w:t>
      </w:r>
      <w:r>
        <w:rPr>
          <w:rFonts w:hint="eastAsia" w:ascii="宋体" w:hAnsi="宋体"/>
          <w:color w:val="auto"/>
          <w:sz w:val="28"/>
          <w:szCs w:val="28"/>
          <w:lang w:eastAsia="zh-CN"/>
        </w:rPr>
        <w:t>。</w:t>
      </w:r>
    </w:p>
    <w:p>
      <w:pPr>
        <w:rPr>
          <w:rFonts w:hint="eastAsia"/>
          <w:lang w:val="en-US" w:eastAsia="zh-CN"/>
        </w:rPr>
      </w:pPr>
      <w:r>
        <w:rPr>
          <w:rFonts w:hint="eastAsia"/>
          <w:lang w:val="en-US" w:eastAsia="zh-CN"/>
        </w:rPr>
        <w:br w:type="page"/>
      </w:r>
    </w:p>
    <w:p>
      <w:pPr>
        <w:rPr>
          <w:rFonts w:hint="eastAsia" w:ascii="宋体" w:hAnsi="宋体" w:cs="宋体"/>
          <w:b/>
          <w:color w:val="auto"/>
          <w:szCs w:val="21"/>
          <w:highlight w:val="none"/>
          <w:lang w:eastAsia="zh-CN"/>
        </w:rPr>
      </w:pPr>
    </w:p>
    <w:p>
      <w:pPr>
        <w:snapToGrid w:val="0"/>
        <w:spacing w:line="440" w:lineRule="exact"/>
        <w:jc w:val="left"/>
        <w:rPr>
          <w:rFonts w:hint="eastAsia" w:ascii="宋体" w:hAnsi="宋体" w:cs="宋体"/>
          <w:b/>
          <w:color w:val="auto"/>
          <w:szCs w:val="21"/>
          <w:highlight w:val="none"/>
        </w:rPr>
      </w:pPr>
      <w:r>
        <w:rPr>
          <w:rFonts w:hint="eastAsia" w:ascii="宋体" w:hAnsi="宋体" w:cs="宋体"/>
          <w:b/>
          <w:color w:val="auto"/>
          <w:szCs w:val="21"/>
          <w:highlight w:val="none"/>
          <w:lang w:eastAsia="zh-CN"/>
        </w:rPr>
        <w:t>（</w:t>
      </w:r>
      <w:r>
        <w:rPr>
          <w:rFonts w:hint="eastAsia" w:ascii="宋体" w:hAnsi="宋体" w:cs="宋体"/>
          <w:b/>
          <w:color w:val="auto"/>
          <w:szCs w:val="21"/>
          <w:highlight w:val="none"/>
        </w:rPr>
        <w:t>必须提供）</w:t>
      </w:r>
    </w:p>
    <w:p>
      <w:pPr>
        <w:snapToGrid w:val="0"/>
        <w:spacing w:line="440" w:lineRule="exact"/>
        <w:jc w:val="left"/>
        <w:rPr>
          <w:rFonts w:hint="eastAsia" w:ascii="宋体" w:hAnsi="宋体"/>
          <w:sz w:val="28"/>
          <w:szCs w:val="28"/>
        </w:rPr>
      </w:pPr>
      <w:r>
        <w:rPr>
          <w:rFonts w:hint="eastAsia" w:ascii="宋体" w:hAnsi="宋体"/>
          <w:sz w:val="28"/>
          <w:szCs w:val="28"/>
          <w:lang w:eastAsia="zh-CN"/>
        </w:rPr>
        <w:t>（</w:t>
      </w:r>
      <w:r>
        <w:rPr>
          <w:rFonts w:hint="eastAsia" w:ascii="宋体" w:hAnsi="宋体"/>
          <w:sz w:val="28"/>
          <w:szCs w:val="28"/>
          <w:lang w:val="en-US" w:eastAsia="zh-CN"/>
        </w:rPr>
        <w:t>2</w:t>
      </w:r>
      <w:r>
        <w:rPr>
          <w:rFonts w:hint="eastAsia" w:ascii="宋体" w:hAnsi="宋体"/>
          <w:sz w:val="28"/>
          <w:szCs w:val="28"/>
          <w:lang w:eastAsia="zh-CN"/>
        </w:rPr>
        <w:t>）</w:t>
      </w:r>
      <w:r>
        <w:rPr>
          <w:rFonts w:hint="eastAsia" w:ascii="宋体" w:hAnsi="宋体"/>
          <w:sz w:val="28"/>
          <w:szCs w:val="28"/>
        </w:rPr>
        <w:t>供应商依法缴纳税收的相关材料</w:t>
      </w:r>
      <w:r>
        <w:rPr>
          <w:rFonts w:hint="eastAsia" w:ascii="宋体" w:hAnsi="宋体"/>
          <w:sz w:val="28"/>
          <w:szCs w:val="28"/>
          <w:lang w:eastAsia="zh-CN"/>
        </w:rPr>
        <w:t>：</w:t>
      </w:r>
      <w:r>
        <w:rPr>
          <w:rFonts w:hint="eastAsia" w:ascii="宋体" w:hAnsi="宋体"/>
          <w:sz w:val="28"/>
          <w:szCs w:val="28"/>
        </w:rPr>
        <w:t>202</w:t>
      </w:r>
      <w:r>
        <w:rPr>
          <w:rFonts w:hint="eastAsia" w:ascii="宋体" w:hAnsi="宋体"/>
          <w:sz w:val="28"/>
          <w:szCs w:val="28"/>
          <w:lang w:val="en-US" w:eastAsia="zh-CN"/>
        </w:rPr>
        <w:t>5</w:t>
      </w:r>
      <w:r>
        <w:rPr>
          <w:rFonts w:hint="eastAsia" w:ascii="宋体" w:hAnsi="宋体"/>
          <w:sz w:val="28"/>
          <w:szCs w:val="28"/>
        </w:rPr>
        <w:t>年</w:t>
      </w:r>
      <w:r>
        <w:rPr>
          <w:rFonts w:hint="eastAsia" w:ascii="宋体" w:hAnsi="宋体"/>
          <w:sz w:val="28"/>
          <w:szCs w:val="28"/>
          <w:lang w:val="en-US" w:eastAsia="zh-CN"/>
        </w:rPr>
        <w:t>9</w:t>
      </w:r>
      <w:r>
        <w:rPr>
          <w:rFonts w:hint="eastAsia" w:ascii="宋体" w:hAnsi="宋体"/>
          <w:sz w:val="28"/>
          <w:szCs w:val="28"/>
        </w:rPr>
        <w:t>月至202</w:t>
      </w:r>
      <w:r>
        <w:rPr>
          <w:rFonts w:hint="eastAsia" w:ascii="宋体" w:hAnsi="宋体"/>
          <w:sz w:val="28"/>
          <w:szCs w:val="28"/>
          <w:lang w:val="en-US" w:eastAsia="zh-CN"/>
        </w:rPr>
        <w:t>6</w:t>
      </w:r>
      <w:r>
        <w:rPr>
          <w:rFonts w:hint="eastAsia" w:ascii="宋体" w:hAnsi="宋体"/>
          <w:sz w:val="28"/>
          <w:szCs w:val="28"/>
        </w:rPr>
        <w:t>年</w:t>
      </w:r>
      <w:r>
        <w:rPr>
          <w:rFonts w:hint="eastAsia" w:ascii="宋体" w:hAnsi="宋体"/>
          <w:sz w:val="28"/>
          <w:szCs w:val="28"/>
          <w:lang w:val="en-US" w:eastAsia="zh-CN"/>
        </w:rPr>
        <w:t>9</w:t>
      </w:r>
      <w:r>
        <w:rPr>
          <w:rFonts w:hint="eastAsia" w:ascii="宋体" w:hAnsi="宋体"/>
          <w:sz w:val="28"/>
          <w:szCs w:val="28"/>
        </w:rPr>
        <w:t>月内</w:t>
      </w:r>
      <w:r>
        <w:rPr>
          <w:rFonts w:hint="eastAsia" w:ascii="宋体" w:hAnsi="宋体"/>
          <w:sz w:val="28"/>
          <w:szCs w:val="28"/>
          <w:lang w:val="en-US" w:eastAsia="zh-CN"/>
        </w:rPr>
        <w:t>任意1</w:t>
      </w:r>
      <w:r>
        <w:rPr>
          <w:rFonts w:hint="eastAsia" w:ascii="宋体" w:hAnsi="宋体"/>
          <w:sz w:val="28"/>
          <w:szCs w:val="28"/>
        </w:rPr>
        <w:t xml:space="preserve">个月的依法缴纳税收的凭据复印件；依法免税的，必须提供相应文件证明其依法免税。 </w:t>
      </w:r>
    </w:p>
    <w:p>
      <w:pPr>
        <w:rPr>
          <w:rFonts w:hint="eastAsia"/>
          <w:lang w:val="en-US" w:eastAsia="zh-CN"/>
        </w:rPr>
      </w:pPr>
      <w:r>
        <w:rPr>
          <w:rFonts w:hint="eastAsia"/>
          <w:lang w:val="en-US" w:eastAsia="zh-CN"/>
        </w:rPr>
        <w:br w:type="page"/>
      </w:r>
    </w:p>
    <w:p>
      <w:pPr>
        <w:snapToGrid w:val="0"/>
        <w:spacing w:line="440" w:lineRule="exact"/>
        <w:jc w:val="left"/>
        <w:rPr>
          <w:rFonts w:hint="eastAsia" w:ascii="宋体" w:hAnsi="宋体" w:cs="宋体"/>
          <w:b/>
          <w:color w:val="auto"/>
          <w:szCs w:val="21"/>
          <w:highlight w:val="none"/>
        </w:rPr>
      </w:pPr>
      <w:r>
        <w:rPr>
          <w:rFonts w:hint="eastAsia" w:ascii="宋体" w:hAnsi="宋体" w:cs="宋体"/>
          <w:b/>
          <w:color w:val="auto"/>
          <w:szCs w:val="21"/>
          <w:highlight w:val="none"/>
          <w:lang w:eastAsia="zh-CN"/>
        </w:rPr>
        <w:t>（</w:t>
      </w:r>
      <w:r>
        <w:rPr>
          <w:rFonts w:hint="eastAsia" w:ascii="宋体" w:hAnsi="宋体" w:cs="宋体"/>
          <w:b/>
          <w:color w:val="auto"/>
          <w:szCs w:val="21"/>
          <w:highlight w:val="none"/>
        </w:rPr>
        <w:t>必须提供）</w:t>
      </w:r>
    </w:p>
    <w:p>
      <w:pPr>
        <w:snapToGrid w:val="0"/>
        <w:spacing w:line="440" w:lineRule="exact"/>
        <w:jc w:val="left"/>
        <w:rPr>
          <w:rFonts w:hint="eastAsia" w:ascii="宋体" w:hAnsi="宋体"/>
          <w:sz w:val="28"/>
          <w:szCs w:val="28"/>
        </w:rPr>
      </w:pPr>
      <w:r>
        <w:rPr>
          <w:rFonts w:hint="eastAsia" w:ascii="宋体" w:hAnsi="宋体"/>
          <w:sz w:val="28"/>
          <w:szCs w:val="28"/>
        </w:rPr>
        <w:t>(</w:t>
      </w:r>
      <w:r>
        <w:rPr>
          <w:rFonts w:hint="eastAsia" w:ascii="宋体" w:hAnsi="宋体"/>
          <w:sz w:val="28"/>
          <w:szCs w:val="28"/>
          <w:lang w:val="en-US" w:eastAsia="zh-CN"/>
        </w:rPr>
        <w:t>3</w:t>
      </w:r>
      <w:r>
        <w:rPr>
          <w:rFonts w:hint="eastAsia" w:ascii="宋体" w:hAnsi="宋体"/>
          <w:sz w:val="28"/>
          <w:szCs w:val="28"/>
        </w:rPr>
        <w:t>)供应商依法缴纳社会保障</w:t>
      </w:r>
      <w:r>
        <w:rPr>
          <w:rFonts w:hint="eastAsia" w:ascii="宋体" w:hAnsi="宋体"/>
          <w:sz w:val="28"/>
          <w:szCs w:val="28"/>
          <w:lang w:val="en-US" w:eastAsia="zh-CN"/>
        </w:rPr>
        <w:t>基</w:t>
      </w:r>
      <w:r>
        <w:rPr>
          <w:rFonts w:hint="eastAsia" w:ascii="宋体" w:hAnsi="宋体"/>
          <w:sz w:val="28"/>
          <w:szCs w:val="28"/>
        </w:rPr>
        <w:t>金的相关材料</w:t>
      </w:r>
      <w:r>
        <w:rPr>
          <w:rFonts w:hint="eastAsia" w:ascii="宋体" w:hAnsi="宋体"/>
          <w:sz w:val="28"/>
          <w:szCs w:val="28"/>
          <w:lang w:eastAsia="zh-CN"/>
        </w:rPr>
        <w:t>：</w:t>
      </w:r>
      <w:r>
        <w:rPr>
          <w:rFonts w:hint="eastAsia" w:ascii="宋体" w:hAnsi="宋体"/>
          <w:sz w:val="28"/>
          <w:szCs w:val="28"/>
        </w:rPr>
        <w:t>202</w:t>
      </w:r>
      <w:r>
        <w:rPr>
          <w:rFonts w:hint="eastAsia" w:ascii="宋体" w:hAnsi="宋体"/>
          <w:sz w:val="28"/>
          <w:szCs w:val="28"/>
          <w:lang w:val="en-US" w:eastAsia="zh-CN"/>
        </w:rPr>
        <w:t>5</w:t>
      </w:r>
      <w:r>
        <w:rPr>
          <w:rFonts w:hint="eastAsia" w:ascii="宋体" w:hAnsi="宋体"/>
          <w:sz w:val="28"/>
          <w:szCs w:val="28"/>
        </w:rPr>
        <w:t>年</w:t>
      </w:r>
      <w:r>
        <w:rPr>
          <w:rFonts w:hint="eastAsia" w:ascii="宋体" w:hAnsi="宋体"/>
          <w:sz w:val="28"/>
          <w:szCs w:val="28"/>
          <w:lang w:val="en-US" w:eastAsia="zh-CN"/>
        </w:rPr>
        <w:t>9</w:t>
      </w:r>
      <w:r>
        <w:rPr>
          <w:rFonts w:hint="eastAsia" w:ascii="宋体" w:hAnsi="宋体"/>
          <w:sz w:val="28"/>
          <w:szCs w:val="28"/>
        </w:rPr>
        <w:t>月至202</w:t>
      </w:r>
      <w:r>
        <w:rPr>
          <w:rFonts w:hint="eastAsia" w:ascii="宋体" w:hAnsi="宋体"/>
          <w:sz w:val="28"/>
          <w:szCs w:val="28"/>
          <w:lang w:val="en-US" w:eastAsia="zh-CN"/>
        </w:rPr>
        <w:t>6</w:t>
      </w:r>
      <w:r>
        <w:rPr>
          <w:rFonts w:hint="eastAsia" w:ascii="宋体" w:hAnsi="宋体"/>
          <w:sz w:val="28"/>
          <w:szCs w:val="28"/>
        </w:rPr>
        <w:t>年</w:t>
      </w:r>
      <w:r>
        <w:rPr>
          <w:rFonts w:hint="eastAsia" w:ascii="宋体" w:hAnsi="宋体"/>
          <w:sz w:val="28"/>
          <w:szCs w:val="28"/>
          <w:lang w:val="en-US" w:eastAsia="zh-CN"/>
        </w:rPr>
        <w:t>9</w:t>
      </w:r>
      <w:bookmarkStart w:id="2" w:name="_GoBack"/>
      <w:bookmarkEnd w:id="2"/>
      <w:r>
        <w:rPr>
          <w:rFonts w:hint="eastAsia" w:ascii="宋体" w:hAnsi="宋体"/>
          <w:sz w:val="28"/>
          <w:szCs w:val="28"/>
        </w:rPr>
        <w:t>月内</w:t>
      </w:r>
      <w:r>
        <w:rPr>
          <w:rFonts w:hint="eastAsia" w:ascii="宋体" w:hAnsi="宋体"/>
          <w:sz w:val="28"/>
          <w:szCs w:val="28"/>
          <w:lang w:val="en-US" w:eastAsia="zh-CN"/>
        </w:rPr>
        <w:t>任意1</w:t>
      </w:r>
      <w:r>
        <w:rPr>
          <w:rFonts w:hint="eastAsia" w:ascii="宋体" w:hAnsi="宋体"/>
          <w:sz w:val="28"/>
          <w:szCs w:val="28"/>
        </w:rPr>
        <w:t>个月的依法缴纳社会保障</w:t>
      </w:r>
      <w:r>
        <w:rPr>
          <w:rFonts w:hint="eastAsia" w:ascii="宋体" w:hAnsi="宋体"/>
          <w:sz w:val="28"/>
          <w:szCs w:val="28"/>
          <w:lang w:val="en-US" w:eastAsia="zh-CN"/>
        </w:rPr>
        <w:t>基</w:t>
      </w:r>
      <w:r>
        <w:rPr>
          <w:rFonts w:hint="eastAsia" w:ascii="宋体" w:hAnsi="宋体"/>
          <w:sz w:val="28"/>
          <w:szCs w:val="28"/>
        </w:rPr>
        <w:t>金</w:t>
      </w:r>
      <w:r>
        <w:rPr>
          <w:rFonts w:hint="eastAsia" w:ascii="宋体" w:hAnsi="宋体" w:cs="宋体"/>
          <w:color w:val="0000FF"/>
          <w:sz w:val="28"/>
          <w:szCs w:val="28"/>
          <w:lang w:eastAsia="zh-CN"/>
        </w:rPr>
        <w:t>（</w:t>
      </w:r>
      <w:r>
        <w:rPr>
          <w:rFonts w:hint="eastAsia" w:ascii="宋体" w:hAnsi="宋体" w:cs="宋体"/>
          <w:color w:val="0000FF"/>
          <w:sz w:val="28"/>
          <w:szCs w:val="28"/>
          <w:lang w:val="en-US" w:eastAsia="zh-CN"/>
        </w:rPr>
        <w:t>包含职工基本养老保险、职工基本医疗保险、工伤保险、失业保险</w:t>
      </w:r>
      <w:r>
        <w:rPr>
          <w:rFonts w:hint="eastAsia" w:ascii="宋体" w:hAnsi="宋体" w:cs="宋体"/>
          <w:color w:val="0000FF"/>
          <w:sz w:val="28"/>
          <w:szCs w:val="28"/>
          <w:lang w:eastAsia="zh-CN"/>
        </w:rPr>
        <w:t>）</w:t>
      </w:r>
      <w:r>
        <w:rPr>
          <w:rFonts w:hint="eastAsia" w:ascii="宋体" w:hAnsi="宋体"/>
          <w:sz w:val="28"/>
          <w:szCs w:val="28"/>
        </w:rPr>
        <w:t>的缴费凭证（专用收据或者社会保险缴纳清单）复印件；依法不需要缴纳社会保障</w:t>
      </w:r>
      <w:r>
        <w:rPr>
          <w:rFonts w:hint="eastAsia" w:ascii="宋体" w:hAnsi="宋体"/>
          <w:sz w:val="28"/>
          <w:szCs w:val="28"/>
          <w:lang w:val="en-US" w:eastAsia="zh-CN"/>
        </w:rPr>
        <w:t>基</w:t>
      </w:r>
      <w:r>
        <w:rPr>
          <w:rFonts w:hint="eastAsia" w:ascii="宋体" w:hAnsi="宋体"/>
          <w:sz w:val="28"/>
          <w:szCs w:val="28"/>
        </w:rPr>
        <w:t>金的，必须提供相应文件证明不需要缴纳社会保障</w:t>
      </w:r>
      <w:r>
        <w:rPr>
          <w:rFonts w:hint="eastAsia" w:ascii="宋体" w:hAnsi="宋体"/>
          <w:sz w:val="28"/>
          <w:szCs w:val="28"/>
          <w:lang w:val="en-US" w:eastAsia="zh-CN"/>
        </w:rPr>
        <w:t>基</w:t>
      </w:r>
      <w:r>
        <w:rPr>
          <w:rFonts w:hint="eastAsia" w:ascii="宋体" w:hAnsi="宋体"/>
          <w:sz w:val="28"/>
          <w:szCs w:val="28"/>
        </w:rPr>
        <w:t xml:space="preserve">金。 </w:t>
      </w:r>
    </w:p>
    <w:p>
      <w:pPr>
        <w:rPr>
          <w:rFonts w:hint="eastAsia"/>
          <w:lang w:val="en-US" w:eastAsia="zh-CN"/>
        </w:rPr>
      </w:pPr>
      <w:r>
        <w:rPr>
          <w:rFonts w:hint="eastAsia"/>
          <w:lang w:val="en-US" w:eastAsia="zh-CN"/>
        </w:rPr>
        <w:br w:type="page"/>
      </w:r>
    </w:p>
    <w:p>
      <w:pPr>
        <w:snapToGrid w:val="0"/>
        <w:spacing w:line="440" w:lineRule="exact"/>
        <w:jc w:val="left"/>
        <w:rPr>
          <w:rFonts w:hint="eastAsia" w:ascii="宋体" w:hAnsi="宋体" w:cs="宋体"/>
          <w:b/>
          <w:color w:val="auto"/>
          <w:szCs w:val="21"/>
          <w:highlight w:val="none"/>
        </w:rPr>
      </w:pPr>
      <w:r>
        <w:rPr>
          <w:rFonts w:hint="eastAsia" w:ascii="宋体" w:hAnsi="宋体" w:cs="宋体"/>
          <w:b/>
          <w:color w:val="auto"/>
          <w:szCs w:val="21"/>
          <w:highlight w:val="none"/>
          <w:lang w:eastAsia="zh-CN"/>
        </w:rPr>
        <w:t>（</w:t>
      </w:r>
      <w:r>
        <w:rPr>
          <w:rFonts w:hint="eastAsia" w:ascii="宋体" w:hAnsi="宋体" w:cs="宋体"/>
          <w:b/>
          <w:color w:val="auto"/>
          <w:szCs w:val="21"/>
          <w:highlight w:val="none"/>
        </w:rPr>
        <w:t>必须提供）</w:t>
      </w:r>
    </w:p>
    <w:p>
      <w:pPr>
        <w:snapToGrid w:val="0"/>
        <w:spacing w:line="440" w:lineRule="exact"/>
        <w:jc w:val="left"/>
        <w:rPr>
          <w:rFonts w:hint="eastAsia" w:ascii="宋体" w:hAnsi="宋体" w:eastAsia="宋体"/>
          <w:sz w:val="28"/>
          <w:szCs w:val="28"/>
          <w:lang w:val="en-US" w:eastAsia="zh-CN"/>
        </w:rPr>
      </w:pPr>
      <w:r>
        <w:rPr>
          <w:rFonts w:hint="eastAsia" w:ascii="宋体" w:hAnsi="宋体"/>
          <w:sz w:val="28"/>
          <w:szCs w:val="28"/>
        </w:rPr>
        <w:t>(</w:t>
      </w:r>
      <w:r>
        <w:rPr>
          <w:rFonts w:hint="eastAsia" w:ascii="宋体" w:hAnsi="宋体"/>
          <w:sz w:val="28"/>
          <w:szCs w:val="28"/>
          <w:lang w:val="en-US" w:eastAsia="zh-CN"/>
        </w:rPr>
        <w:t>4</w:t>
      </w:r>
      <w:r>
        <w:rPr>
          <w:rFonts w:hint="eastAsia" w:ascii="宋体" w:hAnsi="宋体"/>
          <w:sz w:val="28"/>
          <w:szCs w:val="28"/>
        </w:rPr>
        <w:t>)供应商财务状况报告</w:t>
      </w:r>
      <w:r>
        <w:rPr>
          <w:rFonts w:hint="eastAsia" w:ascii="宋体" w:hAnsi="宋体"/>
          <w:sz w:val="28"/>
          <w:szCs w:val="28"/>
          <w:lang w:eastAsia="zh-CN"/>
        </w:rPr>
        <w:t>：</w:t>
      </w:r>
      <w:r>
        <w:rPr>
          <w:rFonts w:hint="eastAsia" w:ascii="宋体" w:hAnsi="宋体"/>
          <w:sz w:val="28"/>
          <w:szCs w:val="28"/>
        </w:rPr>
        <w:t>供应商在递交响应文件截止之日前最近1个季度财务报表</w:t>
      </w:r>
      <w:r>
        <w:rPr>
          <w:rFonts w:hint="eastAsia" w:ascii="宋体" w:hAnsi="宋体"/>
          <w:sz w:val="28"/>
          <w:szCs w:val="28"/>
          <w:lang w:eastAsia="zh-CN"/>
        </w:rPr>
        <w:t>，</w:t>
      </w:r>
      <w:r>
        <w:rPr>
          <w:rFonts w:hint="eastAsia" w:ascii="宋体" w:hAnsi="宋体"/>
          <w:sz w:val="28"/>
          <w:szCs w:val="28"/>
        </w:rPr>
        <w:t>如无经会计师事务所审计的财务报表，则需提交本公司出具的财务报表（含资产负债表、利润表、现金流量表）和承诺书，承诺该财务报表数据真实可靠（格式自拟）</w:t>
      </w:r>
      <w:r>
        <w:rPr>
          <w:rFonts w:hint="eastAsia" w:ascii="宋体" w:hAnsi="宋体"/>
          <w:sz w:val="28"/>
          <w:szCs w:val="28"/>
          <w:lang w:eastAsia="zh-CN"/>
        </w:rPr>
        <w:t>；</w:t>
      </w:r>
      <w:r>
        <w:rPr>
          <w:rFonts w:hint="eastAsia" w:ascii="宋体" w:hAnsi="宋体"/>
          <w:sz w:val="28"/>
          <w:szCs w:val="28"/>
        </w:rPr>
        <w:t>如属新成立不足3个月的</w:t>
      </w:r>
      <w:r>
        <w:rPr>
          <w:rFonts w:hint="eastAsia" w:ascii="宋体" w:hAnsi="宋体"/>
          <w:sz w:val="28"/>
          <w:szCs w:val="28"/>
          <w:lang w:eastAsia="zh-CN"/>
        </w:rPr>
        <w:t>供应商，</w:t>
      </w:r>
      <w:r>
        <w:rPr>
          <w:rFonts w:hint="eastAsia" w:ascii="宋体" w:hAnsi="宋体"/>
          <w:sz w:val="28"/>
          <w:szCs w:val="28"/>
        </w:rPr>
        <w:t>提供成立之月起的月度财务报表复印件</w:t>
      </w:r>
      <w:r>
        <w:rPr>
          <w:rFonts w:hint="eastAsia" w:ascii="宋体" w:hAnsi="宋体"/>
          <w:sz w:val="28"/>
          <w:szCs w:val="28"/>
          <w:lang w:eastAsia="zh-CN"/>
        </w:rPr>
        <w:t>，</w:t>
      </w:r>
      <w:r>
        <w:rPr>
          <w:rFonts w:hint="eastAsia" w:ascii="宋体" w:hAnsi="宋体"/>
          <w:b/>
          <w:bCs/>
          <w:sz w:val="28"/>
          <w:szCs w:val="28"/>
        </w:rPr>
        <w:t>或</w:t>
      </w:r>
      <w:r>
        <w:rPr>
          <w:rFonts w:hint="eastAsia" w:ascii="宋体" w:hAnsi="宋体"/>
          <w:sz w:val="28"/>
          <w:szCs w:val="28"/>
        </w:rPr>
        <w:t>202</w:t>
      </w:r>
      <w:r>
        <w:rPr>
          <w:rFonts w:hint="eastAsia" w:ascii="宋体" w:hAnsi="宋体"/>
          <w:sz w:val="28"/>
          <w:szCs w:val="28"/>
          <w:lang w:val="en-US" w:eastAsia="zh-CN"/>
        </w:rPr>
        <w:t>5</w:t>
      </w:r>
      <w:r>
        <w:rPr>
          <w:rFonts w:hint="eastAsia" w:ascii="宋体" w:hAnsi="宋体"/>
          <w:sz w:val="28"/>
          <w:szCs w:val="28"/>
        </w:rPr>
        <w:t>年度</w:t>
      </w:r>
      <w:r>
        <w:rPr>
          <w:rFonts w:hint="eastAsia" w:ascii="宋体" w:hAnsi="宋体"/>
          <w:sz w:val="28"/>
          <w:szCs w:val="28"/>
          <w:lang w:eastAsia="zh-CN"/>
        </w:rPr>
        <w:t>（</w:t>
      </w:r>
      <w:r>
        <w:rPr>
          <w:rFonts w:hint="eastAsia" w:ascii="宋体" w:hAnsi="宋体"/>
          <w:sz w:val="28"/>
          <w:szCs w:val="28"/>
          <w:lang w:val="en-US" w:eastAsia="zh-CN"/>
        </w:rPr>
        <w:t>或2024年度</w:t>
      </w:r>
      <w:r>
        <w:rPr>
          <w:rFonts w:hint="eastAsia" w:ascii="宋体" w:hAnsi="宋体"/>
          <w:sz w:val="28"/>
          <w:szCs w:val="28"/>
          <w:lang w:eastAsia="zh-CN"/>
        </w:rPr>
        <w:t>）</w:t>
      </w:r>
      <w:r>
        <w:rPr>
          <w:rFonts w:hint="eastAsia" w:ascii="宋体" w:hAnsi="宋体"/>
          <w:sz w:val="28"/>
          <w:szCs w:val="28"/>
        </w:rPr>
        <w:t>的审计报告复印件</w:t>
      </w:r>
      <w:r>
        <w:rPr>
          <w:rFonts w:hint="eastAsia" w:ascii="宋体" w:hAnsi="宋体"/>
          <w:sz w:val="28"/>
          <w:szCs w:val="28"/>
          <w:lang w:eastAsia="zh-CN"/>
        </w:rPr>
        <w:t>，</w:t>
      </w:r>
      <w:r>
        <w:rPr>
          <w:rFonts w:hint="eastAsia" w:ascii="宋体" w:hAnsi="宋体"/>
          <w:b/>
          <w:bCs/>
          <w:sz w:val="28"/>
          <w:szCs w:val="28"/>
        </w:rPr>
        <w:t>或其开户银行出具的2025年</w:t>
      </w:r>
      <w:r>
        <w:rPr>
          <w:rFonts w:hint="eastAsia" w:ascii="宋体" w:hAnsi="宋体"/>
          <w:b/>
          <w:bCs/>
          <w:sz w:val="28"/>
          <w:szCs w:val="28"/>
          <w:lang w:val="en-US" w:eastAsia="zh-CN"/>
        </w:rPr>
        <w:t>8</w:t>
      </w:r>
      <w:r>
        <w:rPr>
          <w:rFonts w:hint="eastAsia" w:ascii="宋体" w:hAnsi="宋体"/>
          <w:b/>
          <w:bCs/>
          <w:sz w:val="28"/>
          <w:szCs w:val="28"/>
        </w:rPr>
        <w:t>月以后的资信证明</w:t>
      </w:r>
      <w:r>
        <w:rPr>
          <w:rFonts w:hint="eastAsia" w:ascii="宋体" w:hAnsi="宋体"/>
          <w:sz w:val="28"/>
          <w:szCs w:val="28"/>
        </w:rPr>
        <w:t>。如供应商为自然人的，提供银行出具本人的资信证明。</w:t>
      </w:r>
    </w:p>
    <w:p>
      <w:pPr>
        <w:rPr>
          <w:rFonts w:hint="eastAsia"/>
          <w:lang w:val="en-US" w:eastAsia="zh-CN"/>
        </w:rPr>
      </w:pPr>
      <w:r>
        <w:rPr>
          <w:rFonts w:hint="eastAsia"/>
          <w:lang w:val="en-US" w:eastAsia="zh-CN"/>
        </w:rPr>
        <w:br w:type="page"/>
      </w:r>
    </w:p>
    <w:p>
      <w:pPr>
        <w:tabs>
          <w:tab w:val="left" w:pos="3479"/>
        </w:tabs>
        <w:spacing w:line="520" w:lineRule="exact"/>
        <w:jc w:val="left"/>
        <w:rPr>
          <w:rFonts w:hint="eastAsia" w:ascii="宋体" w:hAnsi="宋体" w:cs="宋体"/>
          <w:b/>
          <w:color w:val="auto"/>
          <w:szCs w:val="21"/>
          <w:highlight w:val="none"/>
        </w:rPr>
      </w:pPr>
      <w:r>
        <w:rPr>
          <w:rFonts w:hint="eastAsia" w:ascii="宋体" w:hAnsi="宋体" w:cs="宋体"/>
          <w:b/>
          <w:color w:val="auto"/>
          <w:szCs w:val="21"/>
          <w:highlight w:val="none"/>
          <w:lang w:eastAsia="zh-CN"/>
        </w:rPr>
        <w:t>（</w:t>
      </w:r>
      <w:r>
        <w:rPr>
          <w:rFonts w:hint="eastAsia" w:ascii="宋体" w:hAnsi="宋体" w:cs="宋体"/>
          <w:b/>
          <w:color w:val="auto"/>
          <w:szCs w:val="21"/>
          <w:highlight w:val="none"/>
        </w:rPr>
        <w:t>必须提供）</w:t>
      </w:r>
    </w:p>
    <w:p>
      <w:pPr>
        <w:jc w:val="center"/>
        <w:rPr>
          <w:rFonts w:hint="eastAsia" w:cs="Times New Roman"/>
          <w:b/>
          <w:color w:val="auto"/>
          <w:sz w:val="30"/>
          <w:szCs w:val="20"/>
          <w:highlight w:val="none"/>
          <w:lang w:val="en-US" w:eastAsia="zh-CN"/>
        </w:rPr>
      </w:pPr>
      <w:r>
        <w:rPr>
          <w:rFonts w:hint="eastAsia" w:cs="Times New Roman"/>
          <w:b/>
          <w:color w:val="auto"/>
          <w:sz w:val="30"/>
          <w:szCs w:val="20"/>
          <w:highlight w:val="none"/>
          <w:lang w:val="en-US" w:eastAsia="zh-CN"/>
        </w:rPr>
        <w:t>8.报  价  表</w:t>
      </w:r>
    </w:p>
    <w:p>
      <w:pPr>
        <w:spacing w:line="520" w:lineRule="exact"/>
        <w:jc w:val="center"/>
        <w:rPr>
          <w:rFonts w:hint="eastAsia" w:ascii="方正小标宋简体" w:hAnsi="方正小标宋简体" w:eastAsia="方正小标宋简体" w:cs="方正小标宋简体"/>
          <w:bCs/>
          <w:color w:val="auto"/>
          <w:sz w:val="32"/>
          <w:szCs w:val="32"/>
        </w:rPr>
      </w:pPr>
    </w:p>
    <w:p>
      <w:pPr>
        <w:snapToGrid w:val="0"/>
        <w:spacing w:before="50" w:after="50" w:line="360" w:lineRule="auto"/>
        <w:rPr>
          <w:rFonts w:hint="eastAsia" w:ascii="宋体" w:hAnsi="宋体" w:cs="仿宋_GB2312"/>
          <w:color w:val="auto"/>
          <w:sz w:val="24"/>
          <w:u w:val="single"/>
        </w:rPr>
      </w:pPr>
      <w:r>
        <w:rPr>
          <w:rFonts w:hint="eastAsia" w:ascii="宋体" w:hAnsi="宋体" w:cs="仿宋_GB2312"/>
          <w:color w:val="auto"/>
          <w:sz w:val="24"/>
        </w:rPr>
        <w:t>项目名称：</w:t>
      </w:r>
      <w:r>
        <w:rPr>
          <w:rFonts w:hint="eastAsia" w:ascii="宋体" w:hAnsi="宋体" w:cs="仿宋_GB2312"/>
          <w:color w:val="auto"/>
          <w:sz w:val="24"/>
          <w:u w:val="single"/>
        </w:rPr>
        <w:t xml:space="preserve">                </w:t>
      </w:r>
    </w:p>
    <w:p>
      <w:pPr>
        <w:snapToGrid w:val="0"/>
        <w:spacing w:before="50" w:after="50" w:line="360" w:lineRule="auto"/>
        <w:rPr>
          <w:rFonts w:hint="eastAsia" w:ascii="宋体" w:hAnsi="宋体" w:cs="仿宋_GB2312"/>
          <w:color w:val="auto"/>
          <w:sz w:val="24"/>
          <w:u w:val="single"/>
        </w:rPr>
      </w:pPr>
    </w:p>
    <w:p>
      <w:pPr>
        <w:snapToGrid w:val="0"/>
        <w:spacing w:before="50" w:after="50" w:line="360" w:lineRule="auto"/>
        <w:rPr>
          <w:rFonts w:hint="eastAsia" w:ascii="宋体" w:hAnsi="宋体" w:cs="仿宋_GB2312"/>
          <w:color w:val="auto"/>
          <w:sz w:val="24"/>
        </w:rPr>
      </w:pPr>
      <w:r>
        <w:rPr>
          <w:rFonts w:hint="eastAsia" w:ascii="宋体" w:hAnsi="宋体" w:cs="仿宋_GB2312"/>
          <w:color w:val="auto"/>
          <w:sz w:val="24"/>
        </w:rPr>
        <w:t>项目编号：</w:t>
      </w:r>
      <w:r>
        <w:rPr>
          <w:rFonts w:hint="eastAsia" w:ascii="宋体" w:hAnsi="宋体" w:cs="仿宋_GB2312"/>
          <w:color w:val="auto"/>
          <w:sz w:val="24"/>
          <w:u w:val="single"/>
        </w:rPr>
        <w:t xml:space="preserve">                     </w:t>
      </w:r>
      <w:r>
        <w:rPr>
          <w:rFonts w:hint="eastAsia" w:ascii="宋体" w:hAnsi="宋体" w:cs="仿宋_GB2312"/>
          <w:color w:val="auto"/>
          <w:sz w:val="24"/>
        </w:rPr>
        <w:t xml:space="preserve">                </w:t>
      </w:r>
    </w:p>
    <w:p>
      <w:pPr>
        <w:ind w:right="723"/>
        <w:jc w:val="right"/>
      </w:pPr>
      <w:r>
        <w:rPr>
          <w:rFonts w:hint="eastAsia" w:ascii="宋体" w:hAnsi="宋体" w:cs="宋体"/>
          <w:b/>
          <w:sz w:val="24"/>
          <w:lang w:val="en-US" w:eastAsia="zh-CN"/>
        </w:rPr>
        <w:t xml:space="preserve"> </w:t>
      </w:r>
      <w:r>
        <w:rPr>
          <w:rFonts w:hint="eastAsia" w:ascii="宋体" w:hAnsi="宋体" w:cs="宋体"/>
          <w:b/>
          <w:sz w:val="24"/>
        </w:rPr>
        <w:t>金额单位：人民币（元）</w:t>
      </w:r>
    </w:p>
    <w:tbl>
      <w:tblPr>
        <w:tblStyle w:val="11"/>
        <w:tblpPr w:leftFromText="180" w:rightFromText="180" w:vertAnchor="text" w:horzAnchor="page" w:tblpX="1562" w:tblpY="292"/>
        <w:tblOverlap w:val="never"/>
        <w:tblW w:w="93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1"/>
        <w:gridCol w:w="76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88" w:hRule="atLeast"/>
        </w:trPr>
        <w:tc>
          <w:tcPr>
            <w:tcW w:w="1701" w:type="dxa"/>
            <w:noWrap w:val="0"/>
            <w:vAlign w:val="center"/>
          </w:tcPr>
          <w:p>
            <w:pPr>
              <w:snapToGrid w:val="0"/>
              <w:ind w:left="-105" w:leftChars="-50" w:right="-105" w:rightChars="-50"/>
              <w:jc w:val="center"/>
              <w:rPr>
                <w:rFonts w:ascii="宋体" w:hAnsi="宋体"/>
                <w:szCs w:val="21"/>
              </w:rPr>
            </w:pPr>
            <w:r>
              <w:rPr>
                <w:rFonts w:hint="eastAsia" w:ascii="宋体" w:hAnsi="宋体" w:cs="仿宋_GB2312"/>
                <w:color w:val="auto"/>
                <w:sz w:val="24"/>
              </w:rPr>
              <w:t>项目</w:t>
            </w:r>
            <w:r>
              <w:rPr>
                <w:rFonts w:hint="eastAsia" w:ascii="宋体" w:hAnsi="宋体"/>
                <w:szCs w:val="21"/>
              </w:rPr>
              <w:t>名称</w:t>
            </w:r>
          </w:p>
        </w:tc>
        <w:tc>
          <w:tcPr>
            <w:tcW w:w="7655" w:type="dxa"/>
            <w:noWrap w:val="0"/>
            <w:vAlign w:val="center"/>
          </w:tcPr>
          <w:p>
            <w:pPr>
              <w:tabs>
                <w:tab w:val="left" w:pos="5040"/>
              </w:tabs>
              <w:snapToGrid w:val="0"/>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7" w:hRule="atLeast"/>
        </w:trPr>
        <w:tc>
          <w:tcPr>
            <w:tcW w:w="1701" w:type="dxa"/>
            <w:noWrap w:val="0"/>
            <w:vAlign w:val="center"/>
          </w:tcPr>
          <w:p>
            <w:pPr>
              <w:snapToGrid w:val="0"/>
              <w:jc w:val="center"/>
              <w:rPr>
                <w:rFonts w:ascii="宋体" w:hAnsi="宋体"/>
                <w:szCs w:val="21"/>
              </w:rPr>
            </w:pPr>
            <w:r>
              <w:rPr>
                <w:rFonts w:hint="eastAsia" w:ascii="宋体" w:hAnsi="宋体"/>
                <w:szCs w:val="21"/>
              </w:rPr>
              <w:t>报价（元）</w:t>
            </w:r>
          </w:p>
        </w:tc>
        <w:tc>
          <w:tcPr>
            <w:tcW w:w="7655" w:type="dxa"/>
            <w:noWrap w:val="0"/>
            <w:vAlign w:val="center"/>
          </w:tcPr>
          <w:p>
            <w:pPr>
              <w:tabs>
                <w:tab w:val="left" w:pos="5040"/>
              </w:tabs>
              <w:snapToGrid w:val="0"/>
              <w:ind w:firstLine="420" w:firstLineChars="200"/>
              <w:jc w:val="both"/>
              <w:rPr>
                <w:rFonts w:ascii="宋体" w:hAnsi="宋体"/>
                <w:szCs w:val="21"/>
              </w:rPr>
            </w:pPr>
            <w:r>
              <w:rPr>
                <w:rFonts w:hint="eastAsia" w:ascii="宋体" w:hAnsi="宋体"/>
                <w:szCs w:val="21"/>
              </w:rPr>
              <w:t>人民币大写：</w:t>
            </w:r>
            <w:r>
              <w:rPr>
                <w:rFonts w:hint="eastAsia" w:ascii="宋体" w:hAnsi="宋体"/>
                <w:szCs w:val="21"/>
                <w:u w:val="single"/>
              </w:rPr>
              <w:t xml:space="preserve">                        </w:t>
            </w:r>
            <w:r>
              <w:rPr>
                <w:rFonts w:hint="eastAsia" w:ascii="宋体" w:hAnsi="宋体"/>
                <w:szCs w:val="21"/>
                <w:u w:val="none"/>
              </w:rPr>
              <w:t xml:space="preserve">（¥ </w:t>
            </w:r>
            <w:r>
              <w:rPr>
                <w:rFonts w:hint="eastAsia" w:ascii="宋体" w:hAnsi="宋体"/>
                <w:szCs w:val="21"/>
                <w:u w:val="single"/>
              </w:rPr>
              <w:t xml:space="preserve">     </w:t>
            </w:r>
            <w:r>
              <w:rPr>
                <w:rFonts w:hint="eastAsia" w:ascii="宋体" w:hAnsi="宋体"/>
                <w:szCs w:val="21"/>
                <w:u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63" w:hRule="atLeast"/>
        </w:trPr>
        <w:tc>
          <w:tcPr>
            <w:tcW w:w="1701" w:type="dxa"/>
            <w:noWrap w:val="0"/>
            <w:vAlign w:val="center"/>
          </w:tcPr>
          <w:p>
            <w:pPr>
              <w:snapToGrid w:val="0"/>
              <w:jc w:val="center"/>
              <w:rPr>
                <w:rFonts w:hint="eastAsia" w:ascii="宋体" w:hAnsi="宋体"/>
                <w:szCs w:val="21"/>
              </w:rPr>
            </w:pPr>
          </w:p>
          <w:p>
            <w:pPr>
              <w:snapToGrid w:val="0"/>
              <w:jc w:val="center"/>
              <w:rPr>
                <w:rFonts w:hint="eastAsia" w:ascii="宋体" w:hAnsi="宋体" w:eastAsia="宋体"/>
                <w:szCs w:val="21"/>
                <w:lang w:eastAsia="zh-CN"/>
              </w:rPr>
            </w:pPr>
            <w:r>
              <w:rPr>
                <w:rFonts w:hint="eastAsia" w:ascii="宋体" w:hAnsi="宋体"/>
                <w:szCs w:val="21"/>
                <w:lang w:eastAsia="zh-CN"/>
              </w:rPr>
              <w:t>期限</w:t>
            </w:r>
          </w:p>
        </w:tc>
        <w:tc>
          <w:tcPr>
            <w:tcW w:w="7655" w:type="dxa"/>
            <w:noWrap w:val="0"/>
            <w:vAlign w:val="center"/>
          </w:tcPr>
          <w:p>
            <w:pPr>
              <w:snapToGrid w:val="0"/>
              <w:spacing w:line="360" w:lineRule="auto"/>
              <w:rPr>
                <w:rFonts w:ascii="宋体" w:hAnsi="宋体"/>
                <w:szCs w:val="21"/>
              </w:rPr>
            </w:pPr>
          </w:p>
        </w:tc>
      </w:tr>
    </w:tbl>
    <w:p>
      <w:pPr>
        <w:spacing w:line="480" w:lineRule="exact"/>
        <w:ind w:firstLine="3685" w:firstLineChars="1755"/>
        <w:rPr>
          <w:rFonts w:hint="eastAsia" w:cs="宋体"/>
        </w:rPr>
      </w:pPr>
    </w:p>
    <w:p>
      <w:pPr>
        <w:spacing w:line="360" w:lineRule="auto"/>
        <w:contextualSpacing/>
        <w:jc w:val="left"/>
        <w:rPr>
          <w:rFonts w:ascii="宋体" w:hAnsi="宋体" w:cs="仿宋_GB2312"/>
          <w:color w:val="auto"/>
          <w:sz w:val="24"/>
        </w:rPr>
      </w:pPr>
      <w:r>
        <w:rPr>
          <w:rFonts w:hint="eastAsia" w:ascii="宋体" w:hAnsi="宋体" w:cs="仿宋_GB2312"/>
          <w:color w:val="auto"/>
          <w:sz w:val="24"/>
        </w:rPr>
        <w:t xml:space="preserve">注： </w:t>
      </w:r>
    </w:p>
    <w:p>
      <w:pPr>
        <w:numPr>
          <w:ilvl w:val="0"/>
          <w:numId w:val="1"/>
        </w:numPr>
        <w:spacing w:line="440" w:lineRule="exact"/>
        <w:ind w:firstLine="484" w:firstLineChars="202"/>
        <w:jc w:val="left"/>
        <w:rPr>
          <w:rFonts w:hint="eastAsia" w:ascii="宋体" w:hAnsi="宋体"/>
          <w:color w:val="auto"/>
          <w:sz w:val="24"/>
          <w:highlight w:val="none"/>
        </w:rPr>
      </w:pPr>
      <w:r>
        <w:rPr>
          <w:rFonts w:hint="eastAsia" w:ascii="宋体" w:hAnsi="宋体"/>
          <w:color w:val="auto"/>
          <w:sz w:val="24"/>
          <w:highlight w:val="none"/>
        </w:rPr>
        <w:t>以上报价包含但不限于软件、评估、测试、劳务、制作、保险、税费、人员工资、交通、食宿、加班、验收、培训、调试、材料费、政策性文件规定及合同包含的所有风险、责任、后期因支持服务发生的费用等。</w:t>
      </w:r>
    </w:p>
    <w:p>
      <w:pPr>
        <w:spacing w:line="360" w:lineRule="auto"/>
        <w:ind w:firstLine="480" w:firstLineChars="200"/>
        <w:contextualSpacing/>
        <w:jc w:val="left"/>
        <w:rPr>
          <w:rFonts w:hint="eastAsia" w:ascii="宋体" w:hAnsi="宋体" w:cs="仿宋_GB2312"/>
          <w:b w:val="0"/>
          <w:bCs/>
          <w:color w:val="auto"/>
          <w:sz w:val="24"/>
        </w:rPr>
      </w:pPr>
      <w:r>
        <w:rPr>
          <w:rFonts w:ascii="宋体" w:hAnsi="宋体" w:cs="仿宋_GB2312"/>
          <w:b w:val="0"/>
          <w:bCs/>
          <w:color w:val="auto"/>
          <w:sz w:val="24"/>
        </w:rPr>
        <w:t>2</w:t>
      </w:r>
      <w:r>
        <w:rPr>
          <w:rFonts w:hint="eastAsia" w:ascii="宋体" w:hAnsi="宋体" w:cs="仿宋_GB2312"/>
          <w:b w:val="0"/>
          <w:bCs/>
          <w:color w:val="auto"/>
          <w:sz w:val="24"/>
        </w:rPr>
        <w:t>.供应商的报价表必须加盖供应商签章并由法定代表人或者委托代理人签字或者</w:t>
      </w:r>
      <w:r>
        <w:rPr>
          <w:rFonts w:hint="eastAsia" w:ascii="宋体" w:hAnsi="宋体" w:cs="仿宋_GB2312"/>
          <w:b w:val="0"/>
          <w:bCs/>
          <w:color w:val="auto"/>
          <w:sz w:val="24"/>
          <w:lang w:eastAsia="zh-CN"/>
        </w:rPr>
        <w:t>公章</w:t>
      </w:r>
      <w:r>
        <w:rPr>
          <w:rFonts w:hint="eastAsia" w:ascii="宋体" w:hAnsi="宋体" w:cs="仿宋_GB2312"/>
          <w:b w:val="0"/>
          <w:bCs/>
          <w:color w:val="auto"/>
          <w:sz w:val="24"/>
        </w:rPr>
        <w:t>，否则其响应文件按无效处理。</w:t>
      </w:r>
    </w:p>
    <w:p>
      <w:pPr>
        <w:spacing w:line="360" w:lineRule="auto"/>
        <w:ind w:firstLine="480" w:firstLineChars="200"/>
        <w:contextualSpacing/>
        <w:jc w:val="left"/>
        <w:rPr>
          <w:rFonts w:hint="eastAsia" w:cs="宋体"/>
          <w:color w:val="000000" w:themeColor="text1"/>
          <w:highlight w:val="none"/>
          <w14:textFill>
            <w14:solidFill>
              <w14:schemeClr w14:val="tx1"/>
            </w14:solidFill>
          </w14:textFill>
        </w:rPr>
      </w:pPr>
      <w:r>
        <w:rPr>
          <w:rFonts w:ascii="宋体" w:hAnsi="宋体" w:cs="仿宋_GB2312"/>
          <w:b w:val="0"/>
          <w:bCs/>
          <w:color w:val="auto"/>
          <w:sz w:val="24"/>
        </w:rPr>
        <w:t>3</w:t>
      </w:r>
      <w:r>
        <w:rPr>
          <w:rFonts w:hint="eastAsia" w:ascii="宋体" w:hAnsi="宋体" w:cs="仿宋_GB2312"/>
          <w:b w:val="0"/>
          <w:bCs/>
          <w:color w:val="auto"/>
          <w:sz w:val="24"/>
        </w:rPr>
        <w:t>.报价一经涂改，应在涂改处加盖供应商公章或者加盖签章或者由法定代表人或者授权委托人签字，否则其响应文件按无效处理。</w:t>
      </w:r>
    </w:p>
    <w:p>
      <w:pPr>
        <w:spacing w:line="480" w:lineRule="exact"/>
        <w:ind w:firstLine="3685" w:firstLineChars="1755"/>
        <w:rPr>
          <w:rFonts w:hint="eastAsia" w:cs="宋体"/>
          <w:color w:val="000000" w:themeColor="text1"/>
          <w:highlight w:val="none"/>
          <w14:textFill>
            <w14:solidFill>
              <w14:schemeClr w14:val="tx1"/>
            </w14:solidFill>
          </w14:textFill>
        </w:rPr>
      </w:pPr>
    </w:p>
    <w:p>
      <w:pPr>
        <w:spacing w:line="480" w:lineRule="exact"/>
        <w:ind w:firstLine="3685" w:firstLineChars="1755"/>
        <w:rPr>
          <w:rFonts w:hint="eastAsia" w:cs="宋体"/>
          <w:color w:val="000000" w:themeColor="text1"/>
          <w:highlight w:val="none"/>
          <w14:textFill>
            <w14:solidFill>
              <w14:schemeClr w14:val="tx1"/>
            </w14:solidFill>
          </w14:textFill>
        </w:rPr>
      </w:pPr>
    </w:p>
    <w:p>
      <w:pPr>
        <w:spacing w:line="480" w:lineRule="exact"/>
        <w:ind w:firstLine="2940" w:firstLineChars="1400"/>
        <w:rPr>
          <w:rFonts w:hint="eastAsia" w:cs="宋体"/>
          <w:color w:val="000000" w:themeColor="text1"/>
          <w:highlight w:val="none"/>
          <w:u w:val="single"/>
          <w14:textFill>
            <w14:solidFill>
              <w14:schemeClr w14:val="tx1"/>
            </w14:solidFill>
          </w14:textFill>
        </w:rPr>
      </w:pPr>
      <w:bookmarkStart w:id="1" w:name="OLE_LINK2"/>
      <w:r>
        <w:rPr>
          <w:rFonts w:hint="eastAsia" w:cs="宋体"/>
          <w:color w:val="000000" w:themeColor="text1"/>
          <w:highlight w:val="none"/>
          <w14:textFill>
            <w14:solidFill>
              <w14:schemeClr w14:val="tx1"/>
            </w14:solidFill>
          </w14:textFill>
        </w:rPr>
        <w:t>供应商名称（加盖单位公章）：</w:t>
      </w:r>
      <w:r>
        <w:rPr>
          <w:rFonts w:hint="eastAsia" w:cs="宋体"/>
          <w:color w:val="000000" w:themeColor="text1"/>
          <w:highlight w:val="none"/>
          <w:u w:val="single"/>
          <w14:textFill>
            <w14:solidFill>
              <w14:schemeClr w14:val="tx1"/>
            </w14:solidFill>
          </w14:textFill>
        </w:rPr>
        <w:t xml:space="preserve">                     </w:t>
      </w:r>
    </w:p>
    <w:p>
      <w:pPr>
        <w:spacing w:line="480" w:lineRule="exact"/>
        <w:ind w:firstLine="2940" w:firstLineChars="1400"/>
        <w:rPr>
          <w:rFonts w:hint="eastAsia"/>
          <w:color w:val="000000" w:themeColor="text1"/>
          <w:highlight w:val="none"/>
          <w:u w:val="single"/>
          <w14:textFill>
            <w14:solidFill>
              <w14:schemeClr w14:val="tx1"/>
            </w14:solidFill>
          </w14:textFill>
        </w:rPr>
      </w:pPr>
      <w:r>
        <w:rPr>
          <w:rFonts w:hint="eastAsia" w:cs="宋体"/>
          <w:color w:val="000000" w:themeColor="text1"/>
          <w:highlight w:val="none"/>
          <w14:textFill>
            <w14:solidFill>
              <w14:schemeClr w14:val="tx1"/>
            </w14:solidFill>
          </w14:textFill>
        </w:rPr>
        <w:t>法定代表人（或负责人）或委托代理人签名：</w:t>
      </w:r>
      <w:r>
        <w:rPr>
          <w:rFonts w:hint="eastAsia" w:cs="宋体"/>
          <w:color w:val="000000" w:themeColor="text1"/>
          <w:highlight w:val="none"/>
          <w:u w:val="single"/>
          <w14:textFill>
            <w14:solidFill>
              <w14:schemeClr w14:val="tx1"/>
            </w14:solidFill>
          </w14:textFill>
        </w:rPr>
        <w:t xml:space="preserve">                    </w:t>
      </w:r>
    </w:p>
    <w:p>
      <w:pPr>
        <w:spacing w:line="480" w:lineRule="exact"/>
        <w:ind w:firstLine="2940" w:firstLineChars="1400"/>
        <w:rPr>
          <w:rFonts w:hint="eastAsia"/>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日</w:t>
      </w:r>
      <w:r>
        <w:rPr>
          <w:rFonts w:hint="eastAsia" w:cs="宋体"/>
          <w:color w:val="000000" w:themeColor="text1"/>
          <w:highlight w:val="none"/>
          <w:lang w:val="en-US" w:eastAsia="zh-CN"/>
          <w14:textFill>
            <w14:solidFill>
              <w14:schemeClr w14:val="tx1"/>
            </w14:solidFill>
          </w14:textFill>
        </w:rPr>
        <w:t xml:space="preserve">      </w:t>
      </w:r>
      <w:r>
        <w:rPr>
          <w:rFonts w:hint="eastAsia" w:cs="宋体"/>
          <w:color w:val="000000" w:themeColor="text1"/>
          <w:highlight w:val="none"/>
          <w14:textFill>
            <w14:solidFill>
              <w14:schemeClr w14:val="tx1"/>
            </w14:solidFill>
          </w14:textFill>
        </w:rPr>
        <w:t>期：</w:t>
      </w:r>
      <w:r>
        <w:rPr>
          <w:color w:val="000000" w:themeColor="text1"/>
          <w:highlight w:val="none"/>
          <w:u w:val="single"/>
          <w14:textFill>
            <w14:solidFill>
              <w14:schemeClr w14:val="tx1"/>
            </w14:solidFill>
          </w14:textFill>
        </w:rPr>
        <w:t xml:space="preserve">              </w:t>
      </w:r>
      <w:r>
        <w:rPr>
          <w:rFonts w:hint="eastAsia" w:cs="宋体"/>
          <w:color w:val="000000" w:themeColor="text1"/>
          <w:highlight w:val="none"/>
          <w14:textFill>
            <w14:solidFill>
              <w14:schemeClr w14:val="tx1"/>
            </w14:solidFill>
          </w14:textFill>
        </w:rPr>
        <w:t>年</w:t>
      </w:r>
      <w:r>
        <w:rPr>
          <w:color w:val="000000" w:themeColor="text1"/>
          <w:highlight w:val="none"/>
          <w:u w:val="single"/>
          <w14:textFill>
            <w14:solidFill>
              <w14:schemeClr w14:val="tx1"/>
            </w14:solidFill>
          </w14:textFill>
        </w:rPr>
        <w:t xml:space="preserve">   </w:t>
      </w:r>
      <w:r>
        <w:rPr>
          <w:rFonts w:hint="eastAsia"/>
          <w:color w:val="000000" w:themeColor="text1"/>
          <w:highlight w:val="none"/>
          <w:u w:val="single"/>
          <w:lang w:val="en-US" w:eastAsia="zh-CN"/>
          <w14:textFill>
            <w14:solidFill>
              <w14:schemeClr w14:val="tx1"/>
            </w14:solidFill>
          </w14:textFill>
        </w:rPr>
        <w:t xml:space="preserve">    </w:t>
      </w:r>
      <w:r>
        <w:rPr>
          <w:color w:val="000000" w:themeColor="text1"/>
          <w:highlight w:val="none"/>
          <w:u w:val="single"/>
          <w14:textFill>
            <w14:solidFill>
              <w14:schemeClr w14:val="tx1"/>
            </w14:solidFill>
          </w14:textFill>
        </w:rPr>
        <w:t xml:space="preserve">   </w:t>
      </w:r>
      <w:r>
        <w:rPr>
          <w:rFonts w:hint="eastAsia" w:cs="宋体"/>
          <w:color w:val="000000" w:themeColor="text1"/>
          <w:highlight w:val="none"/>
          <w14:textFill>
            <w14:solidFill>
              <w14:schemeClr w14:val="tx1"/>
            </w14:solidFill>
          </w14:textFill>
        </w:rPr>
        <w:t>月</w:t>
      </w:r>
      <w:r>
        <w:rPr>
          <w:color w:val="000000" w:themeColor="text1"/>
          <w:highlight w:val="none"/>
          <w:u w:val="single"/>
          <w14:textFill>
            <w14:solidFill>
              <w14:schemeClr w14:val="tx1"/>
            </w14:solidFill>
          </w14:textFill>
        </w:rPr>
        <w:t xml:space="preserve">   </w:t>
      </w:r>
      <w:r>
        <w:rPr>
          <w:rFonts w:hint="eastAsia"/>
          <w:color w:val="000000" w:themeColor="text1"/>
          <w:highlight w:val="none"/>
          <w:u w:val="single"/>
          <w:lang w:val="en-US" w:eastAsia="zh-CN"/>
          <w14:textFill>
            <w14:solidFill>
              <w14:schemeClr w14:val="tx1"/>
            </w14:solidFill>
          </w14:textFill>
        </w:rPr>
        <w:t xml:space="preserve">    </w:t>
      </w:r>
      <w:r>
        <w:rPr>
          <w:color w:val="000000" w:themeColor="text1"/>
          <w:highlight w:val="none"/>
          <w:u w:val="single"/>
          <w14:textFill>
            <w14:solidFill>
              <w14:schemeClr w14:val="tx1"/>
            </w14:solidFill>
          </w14:textFill>
        </w:rPr>
        <w:t xml:space="preserve">   </w:t>
      </w:r>
      <w:r>
        <w:rPr>
          <w:rFonts w:hint="eastAsia" w:cs="宋体"/>
          <w:color w:val="000000" w:themeColor="text1"/>
          <w:highlight w:val="none"/>
          <w14:textFill>
            <w14:solidFill>
              <w14:schemeClr w14:val="tx1"/>
            </w14:solidFill>
          </w14:textFill>
        </w:rPr>
        <w:t>日</w:t>
      </w:r>
    </w:p>
    <w:bookmarkEnd w:id="1"/>
    <w:p>
      <w:pPr>
        <w:spacing w:line="360" w:lineRule="auto"/>
        <w:ind w:firstLine="420" w:firstLineChars="200"/>
        <w:contextualSpacing/>
        <w:jc w:val="left"/>
        <w:rPr>
          <w:rFonts w:hint="eastAsia" w:ascii="宋体" w:hAnsi="宋体" w:cs="宋体"/>
          <w:b/>
          <w:color w:val="000000" w:themeColor="text1"/>
          <w:szCs w:val="21"/>
          <w:highlight w:val="none"/>
          <w:lang w:eastAsia="zh-CN"/>
          <w14:textFill>
            <w14:solidFill>
              <w14:schemeClr w14:val="tx1"/>
            </w14:solidFill>
          </w14:textFill>
        </w:rPr>
      </w:pPr>
      <w:r>
        <w:rPr>
          <w:rFonts w:hAnsi="宋体"/>
          <w:color w:val="000000" w:themeColor="text1"/>
          <w:highlight w:val="none"/>
          <w14:textFill>
            <w14:solidFill>
              <w14:schemeClr w14:val="tx1"/>
            </w14:solidFill>
          </w14:textFill>
        </w:rPr>
        <w:br w:type="page"/>
      </w:r>
    </w:p>
    <w:p>
      <w:pPr>
        <w:spacing w:line="360" w:lineRule="auto"/>
        <w:ind w:firstLine="422" w:firstLineChars="200"/>
        <w:jc w:val="left"/>
        <w:rPr>
          <w:rFonts w:hint="eastAsia"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lang w:eastAsia="zh-CN"/>
          <w14:textFill>
            <w14:solidFill>
              <w14:schemeClr w14:val="tx1"/>
            </w14:solidFill>
          </w14:textFill>
        </w:rPr>
        <w:t>（</w:t>
      </w:r>
      <w:r>
        <w:rPr>
          <w:rFonts w:hint="eastAsia" w:ascii="宋体" w:hAnsi="宋体" w:cs="宋体"/>
          <w:b/>
          <w:color w:val="000000" w:themeColor="text1"/>
          <w:szCs w:val="21"/>
          <w:highlight w:val="none"/>
          <w14:textFill>
            <w14:solidFill>
              <w14:schemeClr w14:val="tx1"/>
            </w14:solidFill>
          </w14:textFill>
        </w:rPr>
        <w:t>必须提供）</w:t>
      </w:r>
    </w:p>
    <w:p>
      <w:pPr>
        <w:numPr>
          <w:ilvl w:val="0"/>
          <w:numId w:val="0"/>
        </w:numPr>
        <w:jc w:val="center"/>
        <w:rPr>
          <w:rFonts w:hint="eastAsia" w:cs="Times New Roman"/>
          <w:b/>
          <w:color w:val="auto"/>
          <w:sz w:val="30"/>
          <w:szCs w:val="20"/>
          <w:highlight w:val="none"/>
          <w:lang w:val="en-US" w:eastAsia="zh-CN"/>
        </w:rPr>
      </w:pPr>
      <w:r>
        <w:rPr>
          <w:rFonts w:hint="eastAsia" w:cs="Times New Roman"/>
          <w:b/>
          <w:color w:val="000000" w:themeColor="text1"/>
          <w:sz w:val="30"/>
          <w:szCs w:val="20"/>
          <w:highlight w:val="none"/>
          <w:lang w:val="en-US" w:eastAsia="zh-CN"/>
          <w14:textFill>
            <w14:solidFill>
              <w14:schemeClr w14:val="tx1"/>
            </w14:solidFill>
          </w14:textFill>
        </w:rPr>
        <w:t>9.</w:t>
      </w:r>
      <w:r>
        <w:rPr>
          <w:rFonts w:hint="eastAsia" w:cs="Times New Roman"/>
          <w:b/>
          <w:color w:val="auto"/>
          <w:sz w:val="30"/>
          <w:szCs w:val="20"/>
          <w:highlight w:val="none"/>
          <w:lang w:val="en-US" w:eastAsia="zh-CN"/>
        </w:rPr>
        <w:t>技术要求响应表</w:t>
      </w:r>
    </w:p>
    <w:p>
      <w:pPr>
        <w:pStyle w:val="6"/>
        <w:rPr>
          <w:rFonts w:hAnsi="宋体"/>
          <w:color w:val="000000" w:themeColor="text1"/>
          <w:sz w:val="24"/>
          <w:szCs w:val="24"/>
          <w:highlight w:val="none"/>
          <w:u w:val="single"/>
          <w14:textFill>
            <w14:solidFill>
              <w14:schemeClr w14:val="tx1"/>
            </w14:solidFill>
          </w14:textFill>
        </w:rPr>
      </w:pPr>
      <w:r>
        <w:rPr>
          <w:rFonts w:hAnsi="宋体"/>
          <w:color w:val="000000" w:themeColor="text1"/>
          <w:sz w:val="24"/>
          <w:szCs w:val="24"/>
          <w:highlight w:val="none"/>
          <w14:textFill>
            <w14:solidFill>
              <w14:schemeClr w14:val="tx1"/>
            </w14:solidFill>
          </w14:textFill>
        </w:rPr>
        <w:t>项目名称：</w:t>
      </w:r>
      <w:r>
        <w:rPr>
          <w:rFonts w:hAnsi="宋体"/>
          <w:color w:val="000000" w:themeColor="text1"/>
          <w:sz w:val="24"/>
          <w:szCs w:val="24"/>
          <w:highlight w:val="none"/>
          <w:u w:val="single"/>
          <w14:textFill>
            <w14:solidFill>
              <w14:schemeClr w14:val="tx1"/>
            </w14:solidFill>
          </w14:textFill>
        </w:rPr>
        <w:t xml:space="preserve">                       </w:t>
      </w:r>
    </w:p>
    <w:p>
      <w:pPr>
        <w:pStyle w:val="6"/>
        <w:rPr>
          <w:rFonts w:hAnsi="宋体"/>
          <w:color w:val="000000" w:themeColor="text1"/>
          <w:sz w:val="24"/>
          <w:szCs w:val="24"/>
          <w:highlight w:val="none"/>
          <w14:textFill>
            <w14:solidFill>
              <w14:schemeClr w14:val="tx1"/>
            </w14:solidFill>
          </w14:textFill>
        </w:rPr>
      </w:pPr>
    </w:p>
    <w:p>
      <w:pPr>
        <w:pStyle w:val="6"/>
        <w:rPr>
          <w:rFonts w:hAnsi="宋体"/>
          <w:color w:val="000000" w:themeColor="text1"/>
          <w:sz w:val="24"/>
          <w:szCs w:val="24"/>
          <w:highlight w:val="none"/>
          <w:u w:val="single"/>
          <w14:textFill>
            <w14:solidFill>
              <w14:schemeClr w14:val="tx1"/>
            </w14:solidFill>
          </w14:textFill>
        </w:rPr>
      </w:pPr>
      <w:r>
        <w:rPr>
          <w:rFonts w:hAnsi="宋体"/>
          <w:color w:val="000000" w:themeColor="text1"/>
          <w:sz w:val="24"/>
          <w:szCs w:val="24"/>
          <w:highlight w:val="none"/>
          <w14:textFill>
            <w14:solidFill>
              <w14:schemeClr w14:val="tx1"/>
            </w14:solidFill>
          </w14:textFill>
        </w:rPr>
        <w:t>项目编号：</w:t>
      </w:r>
      <w:r>
        <w:rPr>
          <w:rFonts w:hAnsi="宋体"/>
          <w:color w:val="000000" w:themeColor="text1"/>
          <w:sz w:val="24"/>
          <w:szCs w:val="24"/>
          <w:highlight w:val="none"/>
          <w:u w:val="single"/>
          <w14:textFill>
            <w14:solidFill>
              <w14:schemeClr w14:val="tx1"/>
            </w14:solidFill>
          </w14:textFill>
        </w:rPr>
        <w:t xml:space="preserve">                       </w:t>
      </w:r>
    </w:p>
    <w:p>
      <w:pPr>
        <w:pStyle w:val="6"/>
        <w:rPr>
          <w:rFonts w:hAnsi="宋体"/>
          <w:color w:val="000000" w:themeColor="text1"/>
          <w:sz w:val="24"/>
          <w:szCs w:val="24"/>
          <w:highlight w:val="none"/>
          <w:u w:val="single"/>
          <w14:textFill>
            <w14:solidFill>
              <w14:schemeClr w14:val="tx1"/>
            </w14:solidFill>
          </w14:textFill>
        </w:rPr>
      </w:pPr>
    </w:p>
    <w:tbl>
      <w:tblPr>
        <w:tblStyle w:val="11"/>
        <w:tblW w:w="8519" w:type="dxa"/>
        <w:jc w:val="center"/>
        <w:tblInd w:w="-232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3"/>
        <w:gridCol w:w="1006"/>
        <w:gridCol w:w="718"/>
        <w:gridCol w:w="11"/>
        <w:gridCol w:w="2689"/>
        <w:gridCol w:w="2356"/>
        <w:gridCol w:w="10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03" w:type="dxa"/>
            <w:noWrap w:val="0"/>
            <w:vAlign w:val="center"/>
          </w:tcPr>
          <w:p>
            <w:pPr>
              <w:pStyle w:val="6"/>
              <w:snapToGrid w:val="0"/>
              <w:ind w:left="-105" w:leftChars="-50" w:right="-105" w:rightChars="-50"/>
              <w:jc w:val="center"/>
              <w:rPr>
                <w:rFonts w:hint="eastAsia" w:ascii="宋体" w:cs="宋体"/>
                <w:b/>
                <w:lang w:val="zh-CN"/>
              </w:rPr>
            </w:pPr>
          </w:p>
        </w:tc>
        <w:tc>
          <w:tcPr>
            <w:tcW w:w="1006" w:type="dxa"/>
            <w:noWrap w:val="0"/>
            <w:vAlign w:val="center"/>
          </w:tcPr>
          <w:p>
            <w:pPr>
              <w:pStyle w:val="6"/>
              <w:snapToGrid w:val="0"/>
              <w:ind w:left="-105" w:leftChars="-50" w:right="-105" w:rightChars="-50"/>
              <w:jc w:val="center"/>
              <w:rPr>
                <w:color w:val="000000" w:themeColor="text1"/>
                <w:sz w:val="24"/>
                <w:szCs w:val="24"/>
                <w:highlight w:val="none"/>
                <w:lang w:val="en-US" w:eastAsia="zh-CN"/>
                <w14:textFill>
                  <w14:solidFill>
                    <w14:schemeClr w14:val="tx1"/>
                  </w14:solidFill>
                </w14:textFill>
              </w:rPr>
            </w:pPr>
            <w:r>
              <w:rPr>
                <w:rFonts w:hint="eastAsia" w:ascii="宋体" w:cs="宋体"/>
                <w:b/>
                <w:lang w:val="zh-CN"/>
              </w:rPr>
              <w:t>服务内容名称</w:t>
            </w:r>
          </w:p>
        </w:tc>
        <w:tc>
          <w:tcPr>
            <w:tcW w:w="3418" w:type="dxa"/>
            <w:gridSpan w:val="3"/>
            <w:noWrap w:val="0"/>
            <w:vAlign w:val="center"/>
          </w:tcPr>
          <w:p>
            <w:pPr>
              <w:pStyle w:val="6"/>
              <w:snapToGrid w:val="0"/>
              <w:jc w:val="center"/>
              <w:rPr>
                <w:color w:val="000000" w:themeColor="text1"/>
                <w:sz w:val="24"/>
                <w:szCs w:val="24"/>
                <w:highlight w:val="none"/>
                <w:lang w:val="en-US" w:eastAsia="zh-CN"/>
                <w14:textFill>
                  <w14:solidFill>
                    <w14:schemeClr w14:val="tx1"/>
                  </w14:solidFill>
                </w14:textFill>
              </w:rPr>
            </w:pPr>
            <w:r>
              <w:rPr>
                <w:rFonts w:hint="eastAsia" w:ascii="宋体" w:hAnsi="宋体" w:eastAsia="宋体" w:cs="宋体"/>
                <w:sz w:val="21"/>
                <w:szCs w:val="21"/>
              </w:rPr>
              <w:t>▲</w:t>
            </w:r>
            <w:r>
              <w:rPr>
                <w:rFonts w:hint="eastAsia"/>
                <w:color w:val="000000" w:themeColor="text1"/>
                <w:sz w:val="24"/>
                <w:szCs w:val="24"/>
                <w:highlight w:val="none"/>
                <w:lang w:val="en-US" w:eastAsia="zh-CN"/>
                <w14:textFill>
                  <w14:solidFill>
                    <w14:schemeClr w14:val="tx1"/>
                  </w14:solidFill>
                </w14:textFill>
              </w:rPr>
              <w:t>具体要求或标准</w:t>
            </w:r>
          </w:p>
        </w:tc>
        <w:tc>
          <w:tcPr>
            <w:tcW w:w="2356" w:type="dxa"/>
            <w:noWrap w:val="0"/>
            <w:vAlign w:val="center"/>
          </w:tcPr>
          <w:p>
            <w:pPr>
              <w:pStyle w:val="6"/>
              <w:snapToGrid w:val="0"/>
              <w:jc w:val="center"/>
              <w:rPr>
                <w:color w:val="000000" w:themeColor="text1"/>
                <w:sz w:val="24"/>
                <w:szCs w:val="24"/>
                <w:highlight w:val="none"/>
                <w:lang w:val="en-US" w:eastAsia="zh-CN"/>
                <w14:textFill>
                  <w14:solidFill>
                    <w14:schemeClr w14:val="tx1"/>
                  </w14:solidFill>
                </w14:textFill>
              </w:rPr>
            </w:pPr>
            <w:r>
              <w:rPr>
                <w:color w:val="000000" w:themeColor="text1"/>
                <w:sz w:val="24"/>
                <w:szCs w:val="24"/>
                <w:highlight w:val="none"/>
                <w:lang w:val="en-US" w:eastAsia="zh-CN"/>
                <w14:textFill>
                  <w14:solidFill>
                    <w14:schemeClr w14:val="tx1"/>
                  </w14:solidFill>
                </w14:textFill>
              </w:rPr>
              <w:t>响应文件具体响应</w:t>
            </w:r>
          </w:p>
        </w:tc>
        <w:tc>
          <w:tcPr>
            <w:tcW w:w="1036" w:type="dxa"/>
            <w:noWrap w:val="0"/>
            <w:vAlign w:val="center"/>
          </w:tcPr>
          <w:p>
            <w:pPr>
              <w:pStyle w:val="6"/>
              <w:snapToGrid w:val="0"/>
              <w:ind w:left="-105" w:leftChars="-50" w:right="-105" w:rightChars="-50"/>
              <w:jc w:val="center"/>
              <w:rPr>
                <w:color w:val="000000" w:themeColor="text1"/>
                <w:sz w:val="24"/>
                <w:szCs w:val="24"/>
                <w:highlight w:val="none"/>
                <w:lang w:val="en-US" w:eastAsia="zh-CN"/>
                <w14:textFill>
                  <w14:solidFill>
                    <w14:schemeClr w14:val="tx1"/>
                  </w14:solidFill>
                </w14:textFill>
              </w:rPr>
            </w:pPr>
            <w:r>
              <w:rPr>
                <w:color w:val="000000" w:themeColor="text1"/>
                <w:sz w:val="24"/>
                <w:szCs w:val="24"/>
                <w:highlight w:val="none"/>
                <w:lang w:val="en-US" w:eastAsia="zh-CN"/>
                <w14:textFill>
                  <w14:solidFill>
                    <w14:schemeClr w14:val="tx1"/>
                  </w14:solidFill>
                </w14:textFill>
              </w:rPr>
              <w:t>技术偏离情况说明(＋/-/=)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03" w:type="dxa"/>
            <w:vMerge w:val="restart"/>
            <w:noWrap w:val="0"/>
            <w:vAlign w:val="center"/>
          </w:tcPr>
          <w:p>
            <w:pPr>
              <w:spacing w:line="500" w:lineRule="exact"/>
              <w:outlineLvl w:val="9"/>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系统服务模块内容</w:t>
            </w:r>
          </w:p>
          <w:p>
            <w:pPr>
              <w:keepNext w:val="0"/>
              <w:keepLines w:val="0"/>
              <w:pageBreakBefore w:val="0"/>
              <w:widowControl w:val="0"/>
              <w:kinsoku/>
              <w:wordWrap/>
              <w:overflowPunct/>
              <w:topLinePunct w:val="0"/>
              <w:autoSpaceDE w:val="0"/>
              <w:autoSpaceDN w:val="0"/>
              <w:bidi w:val="0"/>
              <w:adjustRightInd w:val="0"/>
              <w:snapToGrid/>
              <w:spacing w:line="0" w:lineRule="atLeast"/>
              <w:textAlignment w:val="auto"/>
              <w:rPr>
                <w:color w:val="000000" w:themeColor="text1"/>
                <w:sz w:val="24"/>
                <w:szCs w:val="24"/>
                <w:highlight w:val="none"/>
                <w:lang w:val="en-US" w:eastAsia="zh-CN"/>
                <w14:textFill>
                  <w14:solidFill>
                    <w14:schemeClr w14:val="tx1"/>
                  </w14:solidFill>
                </w14:textFill>
              </w:rPr>
            </w:pPr>
          </w:p>
        </w:tc>
        <w:tc>
          <w:tcPr>
            <w:tcW w:w="1006"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val="0"/>
                <w:kern w:val="2"/>
                <w:sz w:val="24"/>
                <w:szCs w:val="24"/>
                <w:vertAlign w:val="baseline"/>
                <w:lang w:val="en-US" w:eastAsia="zh-CN" w:bidi="ar-SA"/>
              </w:rPr>
              <w:t>移动端</w:t>
            </w:r>
          </w:p>
        </w:tc>
        <w:tc>
          <w:tcPr>
            <w:tcW w:w="3418" w:type="dxa"/>
            <w:gridSpan w:val="3"/>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480" w:firstLineChars="20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kern w:val="2"/>
                <w:sz w:val="24"/>
                <w:szCs w:val="24"/>
                <w:vertAlign w:val="baseline"/>
                <w:lang w:val="en-US" w:eastAsia="zh-CN" w:bidi="ar-SA"/>
              </w:rPr>
              <w:t>院前院内协同、院前急救信息预警联动、移动会诊系统、转诊模块、患者情况一览表、智能输入、院前急救电子病历系统、急救病历填报、移动交接。</w:t>
            </w:r>
          </w:p>
        </w:tc>
        <w:tc>
          <w:tcPr>
            <w:tcW w:w="2356" w:type="dxa"/>
            <w:noWrap w:val="0"/>
            <w:vAlign w:val="center"/>
          </w:tcPr>
          <w:p>
            <w:pPr>
              <w:pStyle w:val="6"/>
              <w:snapToGrid w:val="0"/>
              <w:jc w:val="center"/>
              <w:rPr>
                <w:color w:val="000000" w:themeColor="text1"/>
                <w:sz w:val="24"/>
                <w:szCs w:val="24"/>
                <w:highlight w:val="none"/>
                <w:lang w:val="en-US" w:eastAsia="zh-CN"/>
                <w14:textFill>
                  <w14:solidFill>
                    <w14:schemeClr w14:val="tx1"/>
                  </w14:solidFill>
                </w14:textFill>
              </w:rPr>
            </w:pPr>
          </w:p>
        </w:tc>
        <w:tc>
          <w:tcPr>
            <w:tcW w:w="1036" w:type="dxa"/>
            <w:noWrap w:val="0"/>
            <w:vAlign w:val="center"/>
          </w:tcPr>
          <w:p>
            <w:pPr>
              <w:pStyle w:val="6"/>
              <w:snapToGrid w:val="0"/>
              <w:jc w:val="center"/>
              <w:rPr>
                <w:color w:val="000000" w:themeColor="text1"/>
                <w:sz w:val="24"/>
                <w:szCs w:val="24"/>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03" w:type="dxa"/>
            <w:vMerge w:val="continue"/>
            <w:vAlign w:val="center"/>
          </w:tcPr>
          <w:p>
            <w:pPr>
              <w:keepNext w:val="0"/>
              <w:keepLines w:val="0"/>
              <w:pageBreakBefore w:val="0"/>
              <w:widowControl w:val="0"/>
              <w:kinsoku/>
              <w:wordWrap/>
              <w:overflowPunct/>
              <w:topLinePunct w:val="0"/>
              <w:autoSpaceDE w:val="0"/>
              <w:autoSpaceDN w:val="0"/>
              <w:bidi w:val="0"/>
              <w:adjustRightInd w:val="0"/>
              <w:snapToGrid/>
              <w:spacing w:line="0" w:lineRule="atLeast"/>
              <w:textAlignment w:val="auto"/>
              <w:rPr>
                <w:color w:val="000000" w:themeColor="text1"/>
                <w:sz w:val="24"/>
                <w:szCs w:val="24"/>
                <w:highlight w:val="none"/>
                <w:lang w:val="en-US" w:eastAsia="zh-CN"/>
                <w14:textFill>
                  <w14:solidFill>
                    <w14:schemeClr w14:val="tx1"/>
                  </w14:solidFill>
                </w14:textFill>
              </w:rPr>
            </w:pPr>
          </w:p>
        </w:tc>
        <w:tc>
          <w:tcPr>
            <w:tcW w:w="1006"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val="0"/>
                <w:kern w:val="2"/>
                <w:sz w:val="24"/>
                <w:szCs w:val="24"/>
                <w:vertAlign w:val="baseline"/>
                <w:lang w:val="en-US" w:eastAsia="zh-CN" w:bidi="ar-SA"/>
              </w:rPr>
              <w:t>电脑端</w:t>
            </w:r>
          </w:p>
        </w:tc>
        <w:tc>
          <w:tcPr>
            <w:tcW w:w="3418" w:type="dxa"/>
            <w:gridSpan w:val="3"/>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480" w:firstLineChars="20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kern w:val="2"/>
                <w:sz w:val="24"/>
                <w:szCs w:val="24"/>
                <w:vertAlign w:val="baseline"/>
                <w:lang w:val="en-US" w:eastAsia="zh-CN" w:bidi="ar-SA"/>
              </w:rPr>
              <w:t>院前院内协同、院前院内预警联动、远程会诊系统、急救电子病历系统、评分工具、创伤病例上报系统、质控会议上报系统、质控管理系统、基本周报、预警记录。</w:t>
            </w:r>
          </w:p>
        </w:tc>
        <w:tc>
          <w:tcPr>
            <w:tcW w:w="2356" w:type="dxa"/>
          </w:tcPr>
          <w:p>
            <w:pPr>
              <w:pStyle w:val="6"/>
              <w:snapToGrid w:val="0"/>
              <w:jc w:val="center"/>
              <w:rPr>
                <w:color w:val="000000" w:themeColor="text1"/>
                <w:sz w:val="24"/>
                <w:szCs w:val="24"/>
                <w:highlight w:val="none"/>
                <w:lang w:val="en-US" w:eastAsia="zh-CN"/>
                <w14:textFill>
                  <w14:solidFill>
                    <w14:schemeClr w14:val="tx1"/>
                  </w14:solidFill>
                </w14:textFill>
              </w:rPr>
            </w:pPr>
          </w:p>
        </w:tc>
        <w:tc>
          <w:tcPr>
            <w:tcW w:w="1036" w:type="dxa"/>
          </w:tcPr>
          <w:p>
            <w:pPr>
              <w:pStyle w:val="6"/>
              <w:snapToGrid w:val="0"/>
              <w:jc w:val="center"/>
              <w:rPr>
                <w:color w:val="000000" w:themeColor="text1"/>
                <w:sz w:val="24"/>
                <w:szCs w:val="24"/>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03" w:type="dxa"/>
            <w:vMerge w:val="restart"/>
            <w:vAlign w:val="center"/>
          </w:tcPr>
          <w:p>
            <w:pPr>
              <w:autoSpaceDE w:val="0"/>
              <w:autoSpaceDN w:val="0"/>
              <w:adjustRightInd w:val="0"/>
              <w:rPr>
                <w:color w:val="000000" w:themeColor="text1"/>
                <w:sz w:val="24"/>
                <w:szCs w:val="24"/>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全国严重创伤救治信息交互联动系统服务</w:t>
            </w:r>
          </w:p>
        </w:tc>
        <w:tc>
          <w:tcPr>
            <w:tcW w:w="1006" w:type="dxa"/>
            <w:vMerge w:val="restart"/>
            <w:vAlign w:val="center"/>
          </w:tcPr>
          <w:p>
            <w:pPr>
              <w:autoSpaceDE w:val="0"/>
              <w:autoSpaceDN w:val="0"/>
              <w:adjustRightInd w:val="0"/>
              <w:rPr>
                <w:color w:val="000000" w:themeColor="text1"/>
                <w:sz w:val="24"/>
                <w:szCs w:val="24"/>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移动端</w:t>
            </w:r>
          </w:p>
        </w:tc>
        <w:tc>
          <w:tcPr>
            <w:tcW w:w="729"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院前院内协同</w:t>
            </w:r>
          </w:p>
        </w:tc>
        <w:tc>
          <w:tcPr>
            <w:tcW w:w="2689"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1、支持一键将文本、图像、语音、视频生成患者档案，保留原始信息，并支持将群聊信息合并至对应病历。</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2、支持创建院际协作组，可组建本院与外院专家协作群。</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3、支持患者急救信息分享功能，可将信息分享到其他协作组中。</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4、患者伤情变化时自动触发预警，及时推送至院内相关科室。</w:t>
            </w:r>
          </w:p>
        </w:tc>
        <w:tc>
          <w:tcPr>
            <w:tcW w:w="2356" w:type="dxa"/>
          </w:tcPr>
          <w:p>
            <w:pPr>
              <w:pStyle w:val="6"/>
              <w:snapToGrid w:val="0"/>
              <w:jc w:val="center"/>
              <w:rPr>
                <w:color w:val="000000" w:themeColor="text1"/>
                <w:sz w:val="24"/>
                <w:szCs w:val="24"/>
                <w:highlight w:val="none"/>
                <w:lang w:val="en-US" w:eastAsia="zh-CN"/>
                <w14:textFill>
                  <w14:solidFill>
                    <w14:schemeClr w14:val="tx1"/>
                  </w14:solidFill>
                </w14:textFill>
              </w:rPr>
            </w:pPr>
          </w:p>
        </w:tc>
        <w:tc>
          <w:tcPr>
            <w:tcW w:w="1036" w:type="dxa"/>
          </w:tcPr>
          <w:p>
            <w:pPr>
              <w:pStyle w:val="6"/>
              <w:snapToGrid w:val="0"/>
              <w:jc w:val="center"/>
              <w:rPr>
                <w:color w:val="000000" w:themeColor="text1"/>
                <w:sz w:val="24"/>
                <w:szCs w:val="24"/>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03" w:type="dxa"/>
            <w:vMerge w:val="continue"/>
            <w:vAlign w:val="center"/>
          </w:tcPr>
          <w:p>
            <w:pPr>
              <w:autoSpaceDE w:val="0"/>
              <w:autoSpaceDN w:val="0"/>
              <w:adjustRightInd w:val="0"/>
              <w:rPr>
                <w:color w:val="000000" w:themeColor="text1"/>
                <w:sz w:val="24"/>
                <w:szCs w:val="24"/>
                <w:highlight w:val="none"/>
                <w:lang w:val="en-US" w:eastAsia="zh-CN"/>
                <w14:textFill>
                  <w14:solidFill>
                    <w14:schemeClr w14:val="tx1"/>
                  </w14:solidFill>
                </w14:textFill>
              </w:rPr>
            </w:pPr>
          </w:p>
        </w:tc>
        <w:tc>
          <w:tcPr>
            <w:tcW w:w="1006" w:type="dxa"/>
            <w:vMerge w:val="continue"/>
            <w:vAlign w:val="center"/>
          </w:tcPr>
          <w:p>
            <w:pPr>
              <w:autoSpaceDE w:val="0"/>
              <w:autoSpaceDN w:val="0"/>
              <w:adjustRightInd w:val="0"/>
              <w:rPr>
                <w:color w:val="000000" w:themeColor="text1"/>
                <w:sz w:val="24"/>
                <w:szCs w:val="24"/>
                <w:highlight w:val="none"/>
                <w:lang w:val="en-US" w:eastAsia="zh-CN"/>
                <w14:textFill>
                  <w14:solidFill>
                    <w14:schemeClr w14:val="tx1"/>
                  </w14:solidFill>
                </w14:textFill>
              </w:rPr>
            </w:pPr>
          </w:p>
        </w:tc>
        <w:tc>
          <w:tcPr>
            <w:tcW w:w="729"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院前急救信息预警联动</w:t>
            </w:r>
          </w:p>
        </w:tc>
        <w:tc>
          <w:tcPr>
            <w:tcW w:w="2689"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1、支持院前智能预警医院，院内实时获取院前信息，告知终端会进行声音提醒，医院医护人员可确认并接收预警。并支持延时接收预警。</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2、支持一键预警并发起MDT功能，院内急救医护人员可及时了解患者情况并提前做好急救准备工作，提高救治效率。</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3、支持院前发起个人呼叫和 MDT呼叫，被呼叫人员会收到语音电话提醒查看并签到。</w:t>
            </w:r>
          </w:p>
        </w:tc>
        <w:tc>
          <w:tcPr>
            <w:tcW w:w="2356" w:type="dxa"/>
          </w:tcPr>
          <w:p>
            <w:pPr>
              <w:pStyle w:val="6"/>
              <w:snapToGrid w:val="0"/>
              <w:jc w:val="center"/>
              <w:rPr>
                <w:color w:val="000000" w:themeColor="text1"/>
                <w:sz w:val="24"/>
                <w:szCs w:val="24"/>
                <w:highlight w:val="none"/>
                <w:lang w:val="en-US" w:eastAsia="zh-CN"/>
                <w14:textFill>
                  <w14:solidFill>
                    <w14:schemeClr w14:val="tx1"/>
                  </w14:solidFill>
                </w14:textFill>
              </w:rPr>
            </w:pPr>
          </w:p>
        </w:tc>
        <w:tc>
          <w:tcPr>
            <w:tcW w:w="1036" w:type="dxa"/>
          </w:tcPr>
          <w:p>
            <w:pPr>
              <w:pStyle w:val="6"/>
              <w:snapToGrid w:val="0"/>
              <w:jc w:val="center"/>
              <w:rPr>
                <w:color w:val="000000" w:themeColor="text1"/>
                <w:sz w:val="24"/>
                <w:szCs w:val="24"/>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03"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1006"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729"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移动会诊系统</w:t>
            </w:r>
          </w:p>
        </w:tc>
        <w:tc>
          <w:tcPr>
            <w:tcW w:w="2689"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1、院前急救团队可发起与院内专家的实时音视频会诊，支持在视频过程中静音以及切换前置、后置摄像头。</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2、支持查看远程音视频会诊的呼叫记录。</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3、支持院前急救医护人员暂时退出后再次进入会诊。</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4、支持参会人员输入会诊意见，且在会诊过程中可添加新会诊人员进入线上会诊。</w:t>
            </w:r>
          </w:p>
        </w:tc>
        <w:tc>
          <w:tcPr>
            <w:tcW w:w="2356" w:type="dxa"/>
          </w:tcPr>
          <w:p>
            <w:pPr>
              <w:pStyle w:val="6"/>
              <w:snapToGrid w:val="0"/>
              <w:jc w:val="center"/>
              <w:rPr>
                <w:color w:val="000000" w:themeColor="text1"/>
                <w:sz w:val="24"/>
                <w:szCs w:val="24"/>
                <w:highlight w:val="none"/>
                <w:lang w:val="en-US" w:eastAsia="zh-CN"/>
                <w14:textFill>
                  <w14:solidFill>
                    <w14:schemeClr w14:val="tx1"/>
                  </w14:solidFill>
                </w14:textFill>
              </w:rPr>
            </w:pPr>
          </w:p>
        </w:tc>
        <w:tc>
          <w:tcPr>
            <w:tcW w:w="1036" w:type="dxa"/>
          </w:tcPr>
          <w:p>
            <w:pPr>
              <w:pStyle w:val="6"/>
              <w:snapToGrid w:val="0"/>
              <w:jc w:val="center"/>
              <w:rPr>
                <w:color w:val="000000" w:themeColor="text1"/>
                <w:sz w:val="24"/>
                <w:szCs w:val="24"/>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03"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1006"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729"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转诊模块</w:t>
            </w:r>
          </w:p>
        </w:tc>
        <w:tc>
          <w:tcPr>
            <w:tcW w:w="2689"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1、支持同级医院间以及特定区域内下级医院向上级医院的严重患者转院功能。</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2、支持转入医院的医护人员在规定时效内查看患者在转出医院的历史病历信息。</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3、支持在患者病历主页增加转入、转出的操作标识。</w:t>
            </w:r>
          </w:p>
        </w:tc>
        <w:tc>
          <w:tcPr>
            <w:tcW w:w="2356" w:type="dxa"/>
          </w:tcPr>
          <w:p>
            <w:pPr>
              <w:pStyle w:val="6"/>
              <w:snapToGrid w:val="0"/>
              <w:jc w:val="center"/>
              <w:rPr>
                <w:color w:val="000000" w:themeColor="text1"/>
                <w:sz w:val="24"/>
                <w:szCs w:val="24"/>
                <w:highlight w:val="none"/>
                <w:lang w:val="en-US" w:eastAsia="zh-CN"/>
                <w14:textFill>
                  <w14:solidFill>
                    <w14:schemeClr w14:val="tx1"/>
                  </w14:solidFill>
                </w14:textFill>
              </w:rPr>
            </w:pPr>
          </w:p>
        </w:tc>
        <w:tc>
          <w:tcPr>
            <w:tcW w:w="1036" w:type="dxa"/>
          </w:tcPr>
          <w:p>
            <w:pPr>
              <w:pStyle w:val="6"/>
              <w:snapToGrid w:val="0"/>
              <w:jc w:val="center"/>
              <w:rPr>
                <w:color w:val="000000" w:themeColor="text1"/>
                <w:sz w:val="24"/>
                <w:szCs w:val="24"/>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03"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1006"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729"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患者情况一览表</w:t>
            </w:r>
          </w:p>
        </w:tc>
        <w:tc>
          <w:tcPr>
            <w:tcW w:w="2689"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1、支持展示转送实况，快速记录转运时间点记录。</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2、支持展示患者基本信息、主诉、生命体征、评分等信息。</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3、支持展示患者列表，实现全院创伤患者信息的智能切换。</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4、支持院前急救团队与院内急诊急救团队进行实时音视频会诊通话。</w:t>
            </w:r>
          </w:p>
        </w:tc>
        <w:tc>
          <w:tcPr>
            <w:tcW w:w="2356" w:type="dxa"/>
          </w:tcPr>
          <w:p>
            <w:pPr>
              <w:pStyle w:val="6"/>
              <w:snapToGrid w:val="0"/>
              <w:jc w:val="center"/>
              <w:rPr>
                <w:color w:val="000000" w:themeColor="text1"/>
                <w:sz w:val="24"/>
                <w:szCs w:val="24"/>
                <w:highlight w:val="none"/>
                <w:lang w:val="en-US" w:eastAsia="zh-CN"/>
                <w14:textFill>
                  <w14:solidFill>
                    <w14:schemeClr w14:val="tx1"/>
                  </w14:solidFill>
                </w14:textFill>
              </w:rPr>
            </w:pPr>
          </w:p>
        </w:tc>
        <w:tc>
          <w:tcPr>
            <w:tcW w:w="1036" w:type="dxa"/>
          </w:tcPr>
          <w:p>
            <w:pPr>
              <w:pStyle w:val="6"/>
              <w:snapToGrid w:val="0"/>
              <w:jc w:val="center"/>
              <w:rPr>
                <w:color w:val="000000" w:themeColor="text1"/>
                <w:sz w:val="24"/>
                <w:szCs w:val="24"/>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03"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1006"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729"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智能输入</w:t>
            </w:r>
          </w:p>
        </w:tc>
        <w:tc>
          <w:tcPr>
            <w:tcW w:w="2689"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1、支持身份证图片识别，简化创建患者功能。</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2、支持通过语音录入快速生成结构化电子病历，提高登记的效率。</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3、支持多模态数据录入，涵盖文本、声音、视频、图片等信息，并可将这些数据合并至患者信息中，确保院前患者信息完整。</w:t>
            </w:r>
          </w:p>
        </w:tc>
        <w:tc>
          <w:tcPr>
            <w:tcW w:w="2356" w:type="dxa"/>
          </w:tcPr>
          <w:p>
            <w:pPr>
              <w:pStyle w:val="6"/>
              <w:snapToGrid w:val="0"/>
              <w:jc w:val="center"/>
              <w:rPr>
                <w:color w:val="000000" w:themeColor="text1"/>
                <w:sz w:val="24"/>
                <w:szCs w:val="24"/>
                <w:highlight w:val="none"/>
                <w:lang w:val="en-US" w:eastAsia="zh-CN"/>
                <w14:textFill>
                  <w14:solidFill>
                    <w14:schemeClr w14:val="tx1"/>
                  </w14:solidFill>
                </w14:textFill>
              </w:rPr>
            </w:pPr>
          </w:p>
        </w:tc>
        <w:tc>
          <w:tcPr>
            <w:tcW w:w="1036" w:type="dxa"/>
          </w:tcPr>
          <w:p>
            <w:pPr>
              <w:pStyle w:val="6"/>
              <w:snapToGrid w:val="0"/>
              <w:jc w:val="center"/>
              <w:rPr>
                <w:color w:val="000000" w:themeColor="text1"/>
                <w:sz w:val="24"/>
                <w:szCs w:val="24"/>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03"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1006"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718"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院前急救电子病历系统</w:t>
            </w:r>
          </w:p>
        </w:tc>
        <w:tc>
          <w:tcPr>
            <w:tcW w:w="2700"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1、支持录入创伤患者的基本信息、院前急救电子病历信息等。</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2、支持查看创伤患者的TI评分、GCS评分和ISS/AIS评分结果和明细。</w:t>
            </w:r>
          </w:p>
        </w:tc>
        <w:tc>
          <w:tcPr>
            <w:tcW w:w="2356" w:type="dxa"/>
          </w:tcPr>
          <w:p>
            <w:pPr>
              <w:pStyle w:val="6"/>
              <w:snapToGrid w:val="0"/>
              <w:jc w:val="center"/>
              <w:rPr>
                <w:color w:val="000000" w:themeColor="text1"/>
                <w:sz w:val="24"/>
                <w:szCs w:val="24"/>
                <w:highlight w:val="none"/>
                <w:lang w:val="en-US" w:eastAsia="zh-CN"/>
                <w14:textFill>
                  <w14:solidFill>
                    <w14:schemeClr w14:val="tx1"/>
                  </w14:solidFill>
                </w14:textFill>
              </w:rPr>
            </w:pPr>
          </w:p>
        </w:tc>
        <w:tc>
          <w:tcPr>
            <w:tcW w:w="1036" w:type="dxa"/>
          </w:tcPr>
          <w:p>
            <w:pPr>
              <w:pStyle w:val="6"/>
              <w:snapToGrid w:val="0"/>
              <w:jc w:val="center"/>
              <w:rPr>
                <w:color w:val="000000" w:themeColor="text1"/>
                <w:sz w:val="24"/>
                <w:szCs w:val="24"/>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03"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1006"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718"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急救病历填报</w:t>
            </w:r>
          </w:p>
        </w:tc>
        <w:tc>
          <w:tcPr>
            <w:tcW w:w="2700"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1、支持通过关键字模糊检索、不同时间范围、数据状态等条件进行快速检索。</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2、填报或编辑患者数据时，提供数据暂存和保存功能。暂存时只校验已填写字段的有效性和合理性，提升填写便捷性。</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3、电子病历系统各模块提供缺项必填字段数提醒，对填写完整模块给予提示，可快速定位缺项。</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4、提供时间节点字段逻辑校验与提示功能。</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5、支持自动计算患者数据填报完整度、一键预览填写结果，同时提供 TI、GCS、ISS/AIS 评分工具。</w:t>
            </w:r>
          </w:p>
        </w:tc>
        <w:tc>
          <w:tcPr>
            <w:tcW w:w="2356" w:type="dxa"/>
          </w:tcPr>
          <w:p>
            <w:pPr>
              <w:pStyle w:val="6"/>
              <w:snapToGrid w:val="0"/>
              <w:jc w:val="center"/>
              <w:rPr>
                <w:color w:val="000000" w:themeColor="text1"/>
                <w:sz w:val="24"/>
                <w:szCs w:val="24"/>
                <w:highlight w:val="none"/>
                <w:lang w:val="en-US" w:eastAsia="zh-CN"/>
                <w14:textFill>
                  <w14:solidFill>
                    <w14:schemeClr w14:val="tx1"/>
                  </w14:solidFill>
                </w14:textFill>
              </w:rPr>
            </w:pPr>
          </w:p>
        </w:tc>
        <w:tc>
          <w:tcPr>
            <w:tcW w:w="1036" w:type="dxa"/>
          </w:tcPr>
          <w:p>
            <w:pPr>
              <w:pStyle w:val="6"/>
              <w:snapToGrid w:val="0"/>
              <w:jc w:val="center"/>
              <w:rPr>
                <w:color w:val="000000" w:themeColor="text1"/>
                <w:sz w:val="24"/>
                <w:szCs w:val="24"/>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03"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1006"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718"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移动交接</w:t>
            </w:r>
          </w:p>
        </w:tc>
        <w:tc>
          <w:tcPr>
            <w:tcW w:w="2700"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1、支持自动生成院前院内交接单，交接单签字。</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2、支持预览及打印院前院内交接单。</w:t>
            </w:r>
          </w:p>
        </w:tc>
        <w:tc>
          <w:tcPr>
            <w:tcW w:w="2356" w:type="dxa"/>
          </w:tcPr>
          <w:p>
            <w:pPr>
              <w:pStyle w:val="6"/>
              <w:snapToGrid w:val="0"/>
              <w:jc w:val="center"/>
              <w:rPr>
                <w:color w:val="000000" w:themeColor="text1"/>
                <w:sz w:val="24"/>
                <w:szCs w:val="24"/>
                <w:highlight w:val="none"/>
                <w:lang w:val="en-US" w:eastAsia="zh-CN"/>
                <w14:textFill>
                  <w14:solidFill>
                    <w14:schemeClr w14:val="tx1"/>
                  </w14:solidFill>
                </w14:textFill>
              </w:rPr>
            </w:pPr>
          </w:p>
        </w:tc>
        <w:tc>
          <w:tcPr>
            <w:tcW w:w="1036" w:type="dxa"/>
          </w:tcPr>
          <w:p>
            <w:pPr>
              <w:pStyle w:val="6"/>
              <w:snapToGrid w:val="0"/>
              <w:jc w:val="center"/>
              <w:rPr>
                <w:color w:val="000000" w:themeColor="text1"/>
                <w:sz w:val="24"/>
                <w:szCs w:val="24"/>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03"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1006" w:type="dxa"/>
            <w:vMerge w:val="restart"/>
            <w:vAlign w:val="center"/>
          </w:tcPr>
          <w:p>
            <w:pPr>
              <w:widowControl/>
              <w:jc w:val="right"/>
              <w:rPr>
                <w:color w:val="000000" w:themeColor="text1"/>
                <w:sz w:val="24"/>
                <w:szCs w:val="24"/>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电脑端</w:t>
            </w:r>
          </w:p>
        </w:tc>
        <w:tc>
          <w:tcPr>
            <w:tcW w:w="718"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院前院内协同</w:t>
            </w:r>
          </w:p>
        </w:tc>
        <w:tc>
          <w:tcPr>
            <w:tcW w:w="2700"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1、支持一键将文本、图像、语音、视频生成患者档案，保留原始信息，并支持将群聊信息合并至对应病历。</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2、支持实时获取院前急救团队和院内医护人员提交的患者信息，提前准备医疗资源。</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3、支持创建院际协作组，可组建本院与外院专家协作群。</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4、支持分享功能，患者急救信息可以分享到多个协作组中，为远程会诊提供支持。</w:t>
            </w:r>
          </w:p>
        </w:tc>
        <w:tc>
          <w:tcPr>
            <w:tcW w:w="2356" w:type="dxa"/>
          </w:tcPr>
          <w:p>
            <w:pPr>
              <w:pStyle w:val="6"/>
              <w:snapToGrid w:val="0"/>
              <w:jc w:val="center"/>
              <w:rPr>
                <w:color w:val="000000" w:themeColor="text1"/>
                <w:sz w:val="24"/>
                <w:szCs w:val="24"/>
                <w:highlight w:val="none"/>
                <w:lang w:val="en-US" w:eastAsia="zh-CN"/>
                <w14:textFill>
                  <w14:solidFill>
                    <w14:schemeClr w14:val="tx1"/>
                  </w14:solidFill>
                </w14:textFill>
              </w:rPr>
            </w:pPr>
          </w:p>
        </w:tc>
        <w:tc>
          <w:tcPr>
            <w:tcW w:w="1036" w:type="dxa"/>
          </w:tcPr>
          <w:p>
            <w:pPr>
              <w:pStyle w:val="6"/>
              <w:snapToGrid w:val="0"/>
              <w:jc w:val="center"/>
              <w:rPr>
                <w:color w:val="000000" w:themeColor="text1"/>
                <w:sz w:val="24"/>
                <w:szCs w:val="24"/>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03"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1006"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718"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院前院内预警联动</w:t>
            </w:r>
          </w:p>
        </w:tc>
        <w:tc>
          <w:tcPr>
            <w:tcW w:w="2700"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1、支持实时接收院前智能预警信息，院内告知终端会收到声音提醒，医院医护人员可确认并接收预警。并支持延时接收预警。</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2、支持院内发起个人呼叫和MDT呼叫功能，通知其他科室医生进行会诊。被呼叫人员会收到语音电话提醒查看并签到。</w:t>
            </w:r>
          </w:p>
        </w:tc>
        <w:tc>
          <w:tcPr>
            <w:tcW w:w="2356" w:type="dxa"/>
          </w:tcPr>
          <w:p>
            <w:pPr>
              <w:pStyle w:val="6"/>
              <w:snapToGrid w:val="0"/>
              <w:jc w:val="center"/>
              <w:rPr>
                <w:color w:val="000000" w:themeColor="text1"/>
                <w:sz w:val="24"/>
                <w:szCs w:val="24"/>
                <w:highlight w:val="none"/>
                <w:lang w:val="en-US" w:eastAsia="zh-CN"/>
                <w14:textFill>
                  <w14:solidFill>
                    <w14:schemeClr w14:val="tx1"/>
                  </w14:solidFill>
                </w14:textFill>
              </w:rPr>
            </w:pPr>
          </w:p>
        </w:tc>
        <w:tc>
          <w:tcPr>
            <w:tcW w:w="1036" w:type="dxa"/>
          </w:tcPr>
          <w:p>
            <w:pPr>
              <w:pStyle w:val="6"/>
              <w:snapToGrid w:val="0"/>
              <w:jc w:val="center"/>
              <w:rPr>
                <w:color w:val="000000" w:themeColor="text1"/>
                <w:sz w:val="24"/>
                <w:szCs w:val="24"/>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03"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1006"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718"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远程会诊系统</w:t>
            </w:r>
          </w:p>
        </w:tc>
        <w:tc>
          <w:tcPr>
            <w:tcW w:w="2700"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1、支持院前急救团队与院内急诊急救团队进行实时音视频会诊通话。</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2、支持查看远程音视频会诊的呼叫记录。</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3、支持暂时退出后再次进入会诊，且支持参会人员输入会诊意见。</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4、支持会诊过程中添加新的会诊人员进入线上会诊。</w:t>
            </w:r>
          </w:p>
        </w:tc>
        <w:tc>
          <w:tcPr>
            <w:tcW w:w="2356" w:type="dxa"/>
          </w:tcPr>
          <w:p>
            <w:pPr>
              <w:pStyle w:val="6"/>
              <w:snapToGrid w:val="0"/>
              <w:jc w:val="center"/>
              <w:rPr>
                <w:color w:val="000000" w:themeColor="text1"/>
                <w:sz w:val="24"/>
                <w:szCs w:val="24"/>
                <w:highlight w:val="none"/>
                <w:lang w:val="en-US" w:eastAsia="zh-CN"/>
                <w14:textFill>
                  <w14:solidFill>
                    <w14:schemeClr w14:val="tx1"/>
                  </w14:solidFill>
                </w14:textFill>
              </w:rPr>
            </w:pPr>
          </w:p>
        </w:tc>
        <w:tc>
          <w:tcPr>
            <w:tcW w:w="1036" w:type="dxa"/>
          </w:tcPr>
          <w:p>
            <w:pPr>
              <w:pStyle w:val="6"/>
              <w:snapToGrid w:val="0"/>
              <w:jc w:val="center"/>
              <w:rPr>
                <w:color w:val="000000" w:themeColor="text1"/>
                <w:sz w:val="24"/>
                <w:szCs w:val="24"/>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03"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1006"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718"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急救电子病历系统</w:t>
            </w:r>
          </w:p>
        </w:tc>
        <w:tc>
          <w:tcPr>
            <w:tcW w:w="2700"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1、支持录入创伤患者的基本信息、院前急救电子病历信息、门急诊信息、住院信息等。</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2、支持查看创伤患者的TI评分、GCS评分和ISS/AIS评分结果和明细。</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3、在病历系统中可直观查看患者时间轴，自动归集并展示全流程关键救治节点信息，同时展示国家创伤医学中心要求的 19 项质控指标结果。</w:t>
            </w:r>
          </w:p>
        </w:tc>
        <w:tc>
          <w:tcPr>
            <w:tcW w:w="2356" w:type="dxa"/>
          </w:tcPr>
          <w:p>
            <w:pPr>
              <w:pStyle w:val="6"/>
              <w:snapToGrid w:val="0"/>
              <w:jc w:val="center"/>
              <w:rPr>
                <w:color w:val="000000" w:themeColor="text1"/>
                <w:sz w:val="24"/>
                <w:szCs w:val="24"/>
                <w:highlight w:val="none"/>
                <w:lang w:val="en-US" w:eastAsia="zh-CN"/>
                <w14:textFill>
                  <w14:solidFill>
                    <w14:schemeClr w14:val="tx1"/>
                  </w14:solidFill>
                </w14:textFill>
              </w:rPr>
            </w:pPr>
          </w:p>
        </w:tc>
        <w:tc>
          <w:tcPr>
            <w:tcW w:w="1036" w:type="dxa"/>
          </w:tcPr>
          <w:p>
            <w:pPr>
              <w:pStyle w:val="6"/>
              <w:snapToGrid w:val="0"/>
              <w:jc w:val="center"/>
              <w:rPr>
                <w:color w:val="000000" w:themeColor="text1"/>
                <w:sz w:val="24"/>
                <w:szCs w:val="24"/>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03"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1006"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718"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评分工具</w:t>
            </w:r>
          </w:p>
        </w:tc>
        <w:tc>
          <w:tcPr>
            <w:tcW w:w="2700"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1、提供创伤患者院前使用的TI评分、GCS评分工具。</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2、提供院内医生使用的ISS/AIS评分工具，支持多次评估。</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3、支持所有评分工具快速点选评分项，将不同分级的评估结果用不同颜色高亮展示。</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4、所有创伤评分工具均支持新增、查看、编辑、删除的功能。</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5、支持快速配置其他可能需要的创伤评分工具。</w:t>
            </w:r>
          </w:p>
        </w:tc>
        <w:tc>
          <w:tcPr>
            <w:tcW w:w="2356" w:type="dxa"/>
          </w:tcPr>
          <w:p>
            <w:pPr>
              <w:pStyle w:val="6"/>
              <w:snapToGrid w:val="0"/>
              <w:jc w:val="center"/>
              <w:rPr>
                <w:color w:val="000000" w:themeColor="text1"/>
                <w:sz w:val="24"/>
                <w:szCs w:val="24"/>
                <w:highlight w:val="none"/>
                <w:lang w:val="en-US" w:eastAsia="zh-CN"/>
                <w14:textFill>
                  <w14:solidFill>
                    <w14:schemeClr w14:val="tx1"/>
                  </w14:solidFill>
                </w14:textFill>
              </w:rPr>
            </w:pPr>
          </w:p>
        </w:tc>
        <w:tc>
          <w:tcPr>
            <w:tcW w:w="1036" w:type="dxa"/>
          </w:tcPr>
          <w:p>
            <w:pPr>
              <w:pStyle w:val="6"/>
              <w:snapToGrid w:val="0"/>
              <w:jc w:val="center"/>
              <w:rPr>
                <w:color w:val="000000" w:themeColor="text1"/>
                <w:sz w:val="24"/>
                <w:szCs w:val="24"/>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03"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1006"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718"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创伤病例上报系统</w:t>
            </w:r>
          </w:p>
        </w:tc>
        <w:tc>
          <w:tcPr>
            <w:tcW w:w="2700"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1、支持常用条件快速检索，涵盖关键字模糊检索、不同时间范围、严重创伤病人及病人分类等；</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2、支持高级查询功能，支持系统全变量字段条件或条件组的与、或、非组合查询，不同字段类型（文本、数值）对应不同检索关系。</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3、可将高级检索常用条件保存为模板，实现一键快速调用搜索。</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4、支持填报或编辑患者数据的暂存和保存功能，暂存仅校验已填字段，便于快速填写。</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5、电子病历各模块提供缺项必填字段数提醒与填写完整提示，还具备时间节点字段先后逻辑校验与提示。</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6、提取患者关键诊疗时间节点生成时间轴，支持时间轴收起、展开等操作。</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7、支持按照数据状态分别展示患者数据，并支持批量上报操作。</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8、支持自动计算并展示患者数据填报完整度，同时支持一键预览填写结果，方便自查是否符合上报要求。</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9、支持查看已上报及上报失败的数据，并支持二次上报。</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10、支持与国家创伤医学中心数据库进行上报对接。</w:t>
            </w:r>
          </w:p>
        </w:tc>
        <w:tc>
          <w:tcPr>
            <w:tcW w:w="2356" w:type="dxa"/>
          </w:tcPr>
          <w:p>
            <w:pPr>
              <w:pStyle w:val="6"/>
              <w:snapToGrid w:val="0"/>
              <w:jc w:val="center"/>
              <w:rPr>
                <w:color w:val="000000" w:themeColor="text1"/>
                <w:sz w:val="24"/>
                <w:szCs w:val="24"/>
                <w:highlight w:val="none"/>
                <w:lang w:val="en-US" w:eastAsia="zh-CN"/>
                <w14:textFill>
                  <w14:solidFill>
                    <w14:schemeClr w14:val="tx1"/>
                  </w14:solidFill>
                </w14:textFill>
              </w:rPr>
            </w:pPr>
          </w:p>
        </w:tc>
        <w:tc>
          <w:tcPr>
            <w:tcW w:w="1036" w:type="dxa"/>
          </w:tcPr>
          <w:p>
            <w:pPr>
              <w:pStyle w:val="6"/>
              <w:snapToGrid w:val="0"/>
              <w:jc w:val="center"/>
              <w:rPr>
                <w:color w:val="000000" w:themeColor="text1"/>
                <w:sz w:val="24"/>
                <w:szCs w:val="24"/>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03"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1006"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718"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质控会议上报系统</w:t>
            </w:r>
          </w:p>
        </w:tc>
        <w:tc>
          <w:tcPr>
            <w:tcW w:w="2700"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1.支持在例会管理列表展示会议主题、开会日期、状态和操作信息。并支持快速筛选功能。</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2.支持对例会进行上报、新增、编辑和删除等操作。</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3.支持会议签到表和会议纪要模板下载。并支持上传会议照片、签到表和会议纪要。</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4.支持与国家创伤医学中心进行数据对接，完成例会上报。</w:t>
            </w:r>
          </w:p>
        </w:tc>
        <w:tc>
          <w:tcPr>
            <w:tcW w:w="2356" w:type="dxa"/>
          </w:tcPr>
          <w:p>
            <w:pPr>
              <w:pStyle w:val="6"/>
              <w:snapToGrid w:val="0"/>
              <w:jc w:val="center"/>
              <w:rPr>
                <w:color w:val="000000" w:themeColor="text1"/>
                <w:sz w:val="24"/>
                <w:szCs w:val="24"/>
                <w:highlight w:val="none"/>
                <w:lang w:val="en-US" w:eastAsia="zh-CN"/>
                <w14:textFill>
                  <w14:solidFill>
                    <w14:schemeClr w14:val="tx1"/>
                  </w14:solidFill>
                </w14:textFill>
              </w:rPr>
            </w:pPr>
          </w:p>
        </w:tc>
        <w:tc>
          <w:tcPr>
            <w:tcW w:w="1036" w:type="dxa"/>
          </w:tcPr>
          <w:p>
            <w:pPr>
              <w:pStyle w:val="6"/>
              <w:snapToGrid w:val="0"/>
              <w:jc w:val="center"/>
              <w:rPr>
                <w:color w:val="000000" w:themeColor="text1"/>
                <w:sz w:val="24"/>
                <w:szCs w:val="24"/>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03"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1006"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718"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质控管理系统</w:t>
            </w:r>
          </w:p>
        </w:tc>
        <w:tc>
          <w:tcPr>
            <w:tcW w:w="2700"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1、一览展示19项创伤质控指标（《创伤中心医疗质量控制指标（试行）》），统计本院上周或特定时间段的质控指标。</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2、针对分钟计算结果类的指标，统计对应的平均值和中位数。</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3、支持统计指标与国家创伤医学中心的平均值、本医院所在省份平均值、本医院所在市平均值进行对比，对比结果支持高亮提示。</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4、支持将19项质控指标以图片或表格的形式导出。</w:t>
            </w:r>
          </w:p>
        </w:tc>
        <w:tc>
          <w:tcPr>
            <w:tcW w:w="2356" w:type="dxa"/>
          </w:tcPr>
          <w:p>
            <w:pPr>
              <w:pStyle w:val="6"/>
              <w:snapToGrid w:val="0"/>
              <w:jc w:val="center"/>
              <w:rPr>
                <w:color w:val="000000" w:themeColor="text1"/>
                <w:sz w:val="24"/>
                <w:szCs w:val="24"/>
                <w:highlight w:val="none"/>
                <w:lang w:val="en-US" w:eastAsia="zh-CN"/>
                <w14:textFill>
                  <w14:solidFill>
                    <w14:schemeClr w14:val="tx1"/>
                  </w14:solidFill>
                </w14:textFill>
              </w:rPr>
            </w:pPr>
          </w:p>
        </w:tc>
        <w:tc>
          <w:tcPr>
            <w:tcW w:w="1036" w:type="dxa"/>
          </w:tcPr>
          <w:p>
            <w:pPr>
              <w:pStyle w:val="6"/>
              <w:snapToGrid w:val="0"/>
              <w:jc w:val="center"/>
              <w:rPr>
                <w:color w:val="000000" w:themeColor="text1"/>
                <w:sz w:val="24"/>
                <w:szCs w:val="24"/>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03"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1006"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718"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等线" w:hAnsi="等线" w:eastAsia="等线" w:cs="Times New Roman"/>
                <w:b w:val="0"/>
                <w:bCs w:val="0"/>
                <w:kern w:val="2"/>
                <w:szCs w:val="24"/>
                <w:vertAlign w:val="baseline"/>
                <w:lang w:val="en-US" w:eastAsia="zh-CN" w:bidi="ar-SA"/>
              </w:rPr>
            </w:pPr>
            <w:r>
              <w:rPr>
                <w:rFonts w:hint="eastAsia" w:ascii="等线" w:hAnsi="等线" w:eastAsia="等线" w:cs="Times New Roman"/>
                <w:b w:val="0"/>
                <w:bCs w:val="0"/>
                <w:kern w:val="2"/>
                <w:szCs w:val="24"/>
                <w:vertAlign w:val="baseline"/>
                <w:lang w:val="en-US" w:eastAsia="zh-CN" w:bidi="ar-SA"/>
              </w:rPr>
              <w:t>基本周报</w:t>
            </w:r>
          </w:p>
        </w:tc>
        <w:tc>
          <w:tcPr>
            <w:tcW w:w="2700"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等线" w:hAnsi="等线" w:eastAsia="等线" w:cs="Times New Roman"/>
                <w:b w:val="0"/>
                <w:bCs w:val="0"/>
                <w:kern w:val="2"/>
                <w:szCs w:val="24"/>
                <w:vertAlign w:val="baseline"/>
                <w:lang w:val="en-US" w:eastAsia="zh-CN" w:bidi="ar-SA"/>
              </w:rPr>
            </w:pPr>
            <w:r>
              <w:rPr>
                <w:rFonts w:hint="eastAsia" w:ascii="等线" w:hAnsi="等线" w:eastAsia="等线" w:cs="Times New Roman"/>
                <w:b w:val="0"/>
                <w:bCs w:val="0"/>
                <w:kern w:val="2"/>
                <w:szCs w:val="24"/>
                <w:vertAlign w:val="baseline"/>
                <w:lang w:val="en-US" w:eastAsia="zh-CN" w:bidi="ar-SA"/>
              </w:rPr>
              <w:t>1、支持展示与统计分析患者上报数据，按规格呈现每周上报数据量及总体质量。</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2、支持在周报中展示全国排名和省排名。</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3、支持按年、月、周检索时间范围内的周报数据。</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4、支持查看历史不同周期周报的变化趋势，趋势图支持放大、下载、图标切换等功能。</w:t>
            </w:r>
          </w:p>
        </w:tc>
        <w:tc>
          <w:tcPr>
            <w:tcW w:w="2356" w:type="dxa"/>
          </w:tcPr>
          <w:p>
            <w:pPr>
              <w:pStyle w:val="6"/>
              <w:snapToGrid w:val="0"/>
              <w:jc w:val="center"/>
              <w:rPr>
                <w:color w:val="000000" w:themeColor="text1"/>
                <w:sz w:val="24"/>
                <w:szCs w:val="24"/>
                <w:highlight w:val="none"/>
                <w:lang w:val="en-US" w:eastAsia="zh-CN"/>
                <w14:textFill>
                  <w14:solidFill>
                    <w14:schemeClr w14:val="tx1"/>
                  </w14:solidFill>
                </w14:textFill>
              </w:rPr>
            </w:pPr>
          </w:p>
        </w:tc>
        <w:tc>
          <w:tcPr>
            <w:tcW w:w="1036" w:type="dxa"/>
          </w:tcPr>
          <w:p>
            <w:pPr>
              <w:pStyle w:val="6"/>
              <w:snapToGrid w:val="0"/>
              <w:jc w:val="center"/>
              <w:rPr>
                <w:color w:val="000000" w:themeColor="text1"/>
                <w:sz w:val="24"/>
                <w:szCs w:val="24"/>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03"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1006" w:type="dxa"/>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718"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等线" w:hAnsi="等线" w:eastAsia="等线" w:cs="Times New Roman"/>
                <w:b w:val="0"/>
                <w:bCs w:val="0"/>
                <w:kern w:val="2"/>
                <w:szCs w:val="24"/>
                <w:vertAlign w:val="baseline"/>
                <w:lang w:val="en-US" w:eastAsia="zh-CN" w:bidi="ar-SA"/>
              </w:rPr>
            </w:pPr>
            <w:r>
              <w:rPr>
                <w:rFonts w:hint="eastAsia" w:ascii="等线" w:hAnsi="等线" w:eastAsia="等线" w:cs="Times New Roman"/>
                <w:b w:val="0"/>
                <w:bCs w:val="0"/>
                <w:kern w:val="2"/>
                <w:szCs w:val="24"/>
                <w:vertAlign w:val="baseline"/>
                <w:lang w:val="en-US" w:eastAsia="zh-CN" w:bidi="ar-SA"/>
              </w:rPr>
              <w:t>预警记录</w:t>
            </w:r>
          </w:p>
        </w:tc>
        <w:tc>
          <w:tcPr>
            <w:tcW w:w="2700"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等线" w:hAnsi="等线" w:eastAsia="等线" w:cs="Times New Roman"/>
                <w:b w:val="0"/>
                <w:bCs w:val="0"/>
                <w:kern w:val="2"/>
                <w:szCs w:val="24"/>
                <w:vertAlign w:val="baseline"/>
                <w:lang w:val="en-US" w:eastAsia="zh-CN" w:bidi="ar-SA"/>
              </w:rPr>
            </w:pPr>
            <w:r>
              <w:rPr>
                <w:rFonts w:hint="eastAsia" w:ascii="等线" w:hAnsi="等线" w:eastAsia="等线" w:cs="Times New Roman"/>
                <w:b w:val="0"/>
                <w:bCs w:val="0"/>
                <w:kern w:val="2"/>
                <w:szCs w:val="24"/>
                <w:vertAlign w:val="baseline"/>
                <w:lang w:val="en-US" w:eastAsia="zh-CN" w:bidi="ar-SA"/>
              </w:rPr>
              <w:t>1、支持查看历史预警记录、呼叫MDT记录、会诊记录。</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2、支持对时效内的预警和历史呼叫记录进行操作；对时效外的呼叫MDT进行补签操作。</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3、支持查看历史记录的接听和签到状态。</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4、支持填写音视频记录的会诊意见功能。</w:t>
            </w:r>
          </w:p>
        </w:tc>
        <w:tc>
          <w:tcPr>
            <w:tcW w:w="2356" w:type="dxa"/>
          </w:tcPr>
          <w:p>
            <w:pPr>
              <w:pStyle w:val="6"/>
              <w:snapToGrid w:val="0"/>
              <w:jc w:val="center"/>
              <w:rPr>
                <w:color w:val="000000" w:themeColor="text1"/>
                <w:sz w:val="24"/>
                <w:szCs w:val="24"/>
                <w:highlight w:val="none"/>
                <w:lang w:val="en-US" w:eastAsia="zh-CN"/>
                <w14:textFill>
                  <w14:solidFill>
                    <w14:schemeClr w14:val="tx1"/>
                  </w14:solidFill>
                </w14:textFill>
              </w:rPr>
            </w:pPr>
          </w:p>
        </w:tc>
        <w:tc>
          <w:tcPr>
            <w:tcW w:w="1036" w:type="dxa"/>
          </w:tcPr>
          <w:p>
            <w:pPr>
              <w:pStyle w:val="6"/>
              <w:snapToGrid w:val="0"/>
              <w:jc w:val="center"/>
              <w:rPr>
                <w:color w:val="000000" w:themeColor="text1"/>
                <w:sz w:val="24"/>
                <w:szCs w:val="24"/>
                <w:highlight w:val="none"/>
                <w:lang w:val="en-US" w:eastAsia="zh-CN"/>
                <w14:textFill>
                  <w14:solidFill>
                    <w14:schemeClr w14:val="tx1"/>
                  </w14:solidFill>
                </w14:textFill>
              </w:rPr>
            </w:pPr>
          </w:p>
        </w:tc>
      </w:tr>
    </w:tbl>
    <w:p>
      <w:pPr>
        <w:pStyle w:val="6"/>
        <w:spacing w:line="500" w:lineRule="exact"/>
        <w:ind w:firstLine="2400" w:firstLineChars="1000"/>
        <w:rPr>
          <w:rFonts w:hAnsi="宋体"/>
          <w:sz w:val="24"/>
          <w:szCs w:val="24"/>
          <w:u w:val="single"/>
        </w:rPr>
      </w:pPr>
      <w:r>
        <w:rPr>
          <w:rFonts w:hAnsi="宋体"/>
          <w:sz w:val="24"/>
          <w:szCs w:val="24"/>
        </w:rPr>
        <w:t>供应商（加盖公章）：</w:t>
      </w:r>
      <w:r>
        <w:rPr>
          <w:rFonts w:hAnsi="宋体"/>
          <w:sz w:val="24"/>
          <w:szCs w:val="24"/>
          <w:u w:val="single"/>
        </w:rPr>
        <w:t xml:space="preserve">                                 </w:t>
      </w:r>
    </w:p>
    <w:p>
      <w:pPr>
        <w:pStyle w:val="6"/>
        <w:spacing w:line="500" w:lineRule="exact"/>
        <w:ind w:firstLine="2400" w:firstLineChars="1000"/>
        <w:rPr>
          <w:rFonts w:hAnsi="宋体"/>
          <w:sz w:val="24"/>
          <w:szCs w:val="24"/>
          <w:u w:val="single"/>
        </w:rPr>
      </w:pPr>
      <w:r>
        <w:rPr>
          <w:rFonts w:hAnsi="宋体"/>
          <w:sz w:val="24"/>
          <w:szCs w:val="24"/>
        </w:rPr>
        <w:t>法定代表人(负责人)或委托代理人（签字）：</w:t>
      </w:r>
      <w:r>
        <w:rPr>
          <w:rFonts w:hAnsi="宋体"/>
          <w:sz w:val="24"/>
          <w:szCs w:val="24"/>
          <w:u w:val="single"/>
        </w:rPr>
        <w:t xml:space="preserve">             </w:t>
      </w:r>
    </w:p>
    <w:p>
      <w:pPr>
        <w:ind w:firstLine="2400" w:firstLineChars="1000"/>
      </w:pPr>
      <w:r>
        <w:rPr>
          <w:rFonts w:hAnsi="宋体"/>
          <w:sz w:val="24"/>
          <w:szCs w:val="24"/>
        </w:rPr>
        <w:t>日</w:t>
      </w:r>
      <w:r>
        <w:rPr>
          <w:rFonts w:hint="eastAsia" w:hAnsi="宋体"/>
          <w:sz w:val="24"/>
          <w:szCs w:val="24"/>
          <w:lang w:val="en-US" w:eastAsia="zh-CN"/>
        </w:rPr>
        <w:t xml:space="preserve">                 </w:t>
      </w:r>
      <w:r>
        <w:rPr>
          <w:rFonts w:hAnsi="宋体"/>
          <w:sz w:val="24"/>
          <w:szCs w:val="24"/>
        </w:rPr>
        <w:t>期：</w:t>
      </w:r>
      <w:r>
        <w:rPr>
          <w:rFonts w:hAnsi="宋体"/>
          <w:sz w:val="24"/>
          <w:szCs w:val="24"/>
          <w:u w:val="single"/>
        </w:rPr>
        <w:t xml:space="preserve">      </w:t>
      </w:r>
      <w:r>
        <w:rPr>
          <w:rFonts w:hint="eastAsia" w:hAnsi="宋体"/>
          <w:sz w:val="24"/>
          <w:szCs w:val="24"/>
          <w:u w:val="single"/>
          <w:lang w:val="en-US" w:eastAsia="zh-CN"/>
        </w:rPr>
        <w:t xml:space="preserve"> </w:t>
      </w:r>
      <w:r>
        <w:rPr>
          <w:rFonts w:hAnsi="宋体"/>
          <w:sz w:val="24"/>
          <w:szCs w:val="24"/>
          <w:u w:val="single"/>
        </w:rPr>
        <w:t xml:space="preserve"> 年  </w:t>
      </w:r>
      <w:r>
        <w:rPr>
          <w:rFonts w:hint="eastAsia" w:hAnsi="宋体"/>
          <w:sz w:val="24"/>
          <w:szCs w:val="24"/>
          <w:u w:val="single"/>
          <w:lang w:val="en-US" w:eastAsia="zh-CN"/>
        </w:rPr>
        <w:t xml:space="preserve">  </w:t>
      </w:r>
      <w:r>
        <w:rPr>
          <w:rFonts w:hAnsi="宋体"/>
          <w:sz w:val="24"/>
          <w:szCs w:val="24"/>
          <w:u w:val="single"/>
        </w:rPr>
        <w:t xml:space="preserve">  月  </w:t>
      </w:r>
      <w:r>
        <w:rPr>
          <w:rFonts w:hint="eastAsia" w:hAnsi="宋体"/>
          <w:sz w:val="24"/>
          <w:szCs w:val="24"/>
          <w:u w:val="single"/>
          <w:lang w:val="en-US" w:eastAsia="zh-CN"/>
        </w:rPr>
        <w:t xml:space="preserve">  </w:t>
      </w:r>
      <w:r>
        <w:rPr>
          <w:rFonts w:hAnsi="宋体"/>
          <w:sz w:val="24"/>
          <w:szCs w:val="24"/>
          <w:u w:val="single"/>
        </w:rPr>
        <w:t xml:space="preserve">  日</w:t>
      </w:r>
    </w:p>
    <w:p>
      <w:pPr>
        <w:pStyle w:val="6"/>
        <w:spacing w:line="400" w:lineRule="exact"/>
        <w:jc w:val="left"/>
        <w:rPr>
          <w:b/>
          <w:bCs/>
          <w:color w:val="000000" w:themeColor="text1"/>
          <w14:textFill>
            <w14:solidFill>
              <w14:schemeClr w14:val="tx1"/>
            </w14:solidFill>
          </w14:textFill>
        </w:rPr>
      </w:pPr>
      <w:r>
        <w:rPr>
          <w:b/>
          <w:bCs/>
          <w:color w:val="000000" w:themeColor="text1"/>
          <w14:textFill>
            <w14:solidFill>
              <w14:schemeClr w14:val="tx1"/>
            </w14:solidFill>
          </w14:textFill>
        </w:rPr>
        <w:t>说明：</w:t>
      </w:r>
    </w:p>
    <w:p>
      <w:pPr>
        <w:pStyle w:val="6"/>
        <w:spacing w:line="320" w:lineRule="exact"/>
        <w:ind w:left="315" w:hanging="360" w:hangingChars="150"/>
        <w:jc w:val="left"/>
        <w:rPr>
          <w:rFonts w:hint="default" w:eastAsia="宋体"/>
          <w:color w:val="000000" w:themeColor="text1"/>
          <w:sz w:val="24"/>
          <w:szCs w:val="24"/>
          <w:lang w:val="en-US" w:eastAsia="zh-CN"/>
          <w14:textFill>
            <w14:solidFill>
              <w14:schemeClr w14:val="tx1"/>
            </w14:solidFill>
          </w14:textFill>
        </w:rPr>
      </w:pPr>
      <w:r>
        <w:rPr>
          <w:color w:val="000000" w:themeColor="text1"/>
          <w:sz w:val="24"/>
          <w:szCs w:val="24"/>
          <w14:textFill>
            <w14:solidFill>
              <w14:schemeClr w14:val="tx1"/>
            </w14:solidFill>
          </w14:textFill>
        </w:rPr>
        <w:t>1、供应商必须根据所提供的产品和服务的实际情况对所有</w:t>
      </w:r>
      <w:r>
        <w:rPr>
          <w:rFonts w:hint="eastAsia"/>
          <w:color w:val="000000" w:themeColor="text1"/>
          <w:sz w:val="24"/>
          <w:szCs w:val="24"/>
          <w:lang w:eastAsia="zh-CN"/>
          <w14:textFill>
            <w14:solidFill>
              <w14:schemeClr w14:val="tx1"/>
            </w14:solidFill>
          </w14:textFill>
        </w:rPr>
        <w:t>项目采购需求</w:t>
      </w:r>
      <w:r>
        <w:rPr>
          <w:color w:val="000000" w:themeColor="text1"/>
          <w:sz w:val="24"/>
          <w:szCs w:val="24"/>
          <w14:textFill>
            <w14:solidFill>
              <w14:schemeClr w14:val="tx1"/>
            </w14:solidFill>
          </w14:textFill>
        </w:rPr>
        <w:t>条款相关偏离的条目如实填写响应表</w:t>
      </w:r>
      <w:r>
        <w:rPr>
          <w:rFonts w:hint="eastAsia"/>
          <w:color w:val="000000" w:themeColor="text1"/>
          <w:sz w:val="24"/>
          <w:szCs w:val="24"/>
          <w:lang w:eastAsia="zh-CN"/>
          <w14:textFill>
            <w14:solidFill>
              <w14:schemeClr w14:val="tx1"/>
            </w14:solidFill>
          </w14:textFill>
        </w:rPr>
        <w:t>的“具体响应”和“技术偏离情况说明”</w:t>
      </w:r>
      <w:r>
        <w:rPr>
          <w:color w:val="000000" w:themeColor="text1"/>
          <w:sz w:val="24"/>
          <w:szCs w:val="24"/>
          <w14:textFill>
            <w14:solidFill>
              <w14:schemeClr w14:val="tx1"/>
            </w14:solidFill>
          </w14:textFill>
        </w:rPr>
        <w:t>。</w:t>
      </w:r>
      <w:r>
        <w:rPr>
          <w:rFonts w:hint="eastAsia"/>
          <w:color w:val="000000" w:themeColor="text1"/>
          <w:sz w:val="24"/>
          <w:szCs w:val="24"/>
          <w:lang w:val="en-US" w:eastAsia="zh-CN"/>
          <w14:textFill>
            <w14:solidFill>
              <w14:schemeClr w14:val="tx1"/>
            </w14:solidFill>
          </w14:textFill>
        </w:rPr>
        <w:t>如果不按要求填写则</w:t>
      </w:r>
      <w:r>
        <w:rPr>
          <w:rFonts w:hAnsi="宋体"/>
          <w:bCs/>
          <w:color w:val="000000" w:themeColor="text1"/>
          <w:sz w:val="24"/>
          <w:szCs w:val="24"/>
          <w14:textFill>
            <w14:solidFill>
              <w14:schemeClr w14:val="tx1"/>
            </w14:solidFill>
          </w14:textFill>
        </w:rPr>
        <w:t>视为</w:t>
      </w:r>
      <w:r>
        <w:rPr>
          <w:rFonts w:hint="eastAsia"/>
          <w:color w:val="000000" w:themeColor="text1"/>
          <w:sz w:val="24"/>
          <w:szCs w:val="24"/>
          <w:lang w:val="en-US" w:eastAsia="zh-CN"/>
          <w14:textFill>
            <w14:solidFill>
              <w14:schemeClr w14:val="tx1"/>
            </w14:solidFill>
          </w14:textFill>
        </w:rPr>
        <w:t>响应无效。</w:t>
      </w:r>
    </w:p>
    <w:p>
      <w:pPr>
        <w:pStyle w:val="6"/>
        <w:spacing w:line="320" w:lineRule="exact"/>
        <w:ind w:left="315" w:hanging="360" w:hangingChars="150"/>
        <w:jc w:val="left"/>
        <w:rPr>
          <w:color w:val="000000" w:themeColor="text1"/>
          <w:sz w:val="24"/>
          <w:szCs w:val="24"/>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2</w:t>
      </w:r>
      <w:r>
        <w:rPr>
          <w:color w:val="000000" w:themeColor="text1"/>
          <w:sz w:val="24"/>
          <w:szCs w:val="24"/>
          <w14:textFill>
            <w14:solidFill>
              <w14:schemeClr w14:val="tx1"/>
            </w14:solidFill>
          </w14:textFill>
        </w:rPr>
        <w:t>、是否偏离用符号“+、=、-”分别表示正偏离、完全响应、负偏离。</w:t>
      </w:r>
    </w:p>
    <w:p>
      <w:pPr>
        <w:pStyle w:val="6"/>
        <w:spacing w:line="320" w:lineRule="exact"/>
        <w:ind w:left="315" w:hanging="360" w:hangingChars="150"/>
        <w:jc w:val="left"/>
        <w:rPr>
          <w:rFonts w:hint="default" w:eastAsia="宋体"/>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3、标注“</w:t>
      </w:r>
      <w:r>
        <w:rPr>
          <w:rFonts w:hint="eastAsia" w:ascii="仿宋" w:hAnsi="仿宋" w:eastAsia="仿宋" w:cs="仿宋"/>
          <w:color w:val="000000" w:themeColor="text1"/>
          <w:sz w:val="24"/>
          <w:szCs w:val="24"/>
          <w:lang w:val="en-US" w:eastAsia="zh-CN"/>
          <w14:textFill>
            <w14:solidFill>
              <w14:schemeClr w14:val="tx1"/>
            </w14:solidFill>
          </w14:textFill>
        </w:rPr>
        <w:t>▲</w:t>
      </w:r>
      <w:r>
        <w:rPr>
          <w:rFonts w:hint="eastAsia"/>
          <w:color w:val="000000" w:themeColor="text1"/>
          <w:sz w:val="24"/>
          <w:szCs w:val="24"/>
          <w:lang w:val="en-US" w:eastAsia="zh-CN"/>
          <w14:textFill>
            <w14:solidFill>
              <w14:schemeClr w14:val="tx1"/>
            </w14:solidFill>
          </w14:textFill>
        </w:rPr>
        <w:t>”的工作内容必须响应，不得负偏离。</w:t>
      </w:r>
    </w:p>
    <w:p>
      <w:pPr>
        <w:pStyle w:val="6"/>
        <w:spacing w:line="320" w:lineRule="exact"/>
        <w:ind w:left="315" w:hanging="360" w:hangingChars="150"/>
        <w:jc w:val="left"/>
        <w:rPr>
          <w:color w:val="000000" w:themeColor="text1"/>
          <w:sz w:val="24"/>
          <w:szCs w:val="24"/>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4</w:t>
      </w:r>
      <w:r>
        <w:rPr>
          <w:color w:val="000000" w:themeColor="text1"/>
          <w:sz w:val="24"/>
          <w:szCs w:val="24"/>
          <w14:textFill>
            <w14:solidFill>
              <w14:schemeClr w14:val="tx1"/>
            </w14:solidFill>
          </w14:textFill>
        </w:rPr>
        <w:t>、评</w:t>
      </w:r>
      <w:r>
        <w:rPr>
          <w:rFonts w:hint="eastAsia"/>
          <w:color w:val="000000" w:themeColor="text1"/>
          <w:sz w:val="24"/>
          <w:szCs w:val="24"/>
          <w:lang w:eastAsia="zh-CN"/>
          <w14:textFill>
            <w14:solidFill>
              <w14:schemeClr w14:val="tx1"/>
            </w14:solidFill>
          </w14:textFill>
        </w:rPr>
        <w:t>审</w:t>
      </w:r>
      <w:r>
        <w:rPr>
          <w:color w:val="000000" w:themeColor="text1"/>
          <w:sz w:val="24"/>
          <w:szCs w:val="24"/>
          <w14:textFill>
            <w14:solidFill>
              <w14:schemeClr w14:val="tx1"/>
            </w14:solidFill>
          </w14:textFill>
        </w:rPr>
        <w:t>小组发现供应商有虚假描述的，</w:t>
      </w:r>
      <w:r>
        <w:rPr>
          <w:rFonts w:hAnsi="宋体"/>
          <w:bCs/>
          <w:color w:val="000000" w:themeColor="text1"/>
          <w:sz w:val="24"/>
          <w:szCs w:val="24"/>
          <w14:textFill>
            <w14:solidFill>
              <w14:schemeClr w14:val="tx1"/>
            </w14:solidFill>
          </w14:textFill>
        </w:rPr>
        <w:t>视为响应无效</w:t>
      </w:r>
      <w:r>
        <w:rPr>
          <w:color w:val="000000" w:themeColor="text1"/>
          <w:sz w:val="24"/>
          <w:szCs w:val="24"/>
          <w14:textFill>
            <w14:solidFill>
              <w14:schemeClr w14:val="tx1"/>
            </w14:solidFill>
          </w14:textFill>
        </w:rPr>
        <w:t>。</w:t>
      </w:r>
    </w:p>
    <w:p>
      <w:pPr>
        <w:spacing w:line="360" w:lineRule="auto"/>
        <w:ind w:firstLine="420" w:firstLineChars="200"/>
        <w:jc w:val="left"/>
        <w:rPr>
          <w:rFonts w:hint="eastAsia" w:ascii="宋体" w:hAnsi="宋体" w:cs="宋体"/>
          <w:b/>
          <w:color w:val="auto"/>
          <w:szCs w:val="21"/>
          <w:highlight w:val="none"/>
        </w:rPr>
      </w:pPr>
      <w:r>
        <w:br w:type="page"/>
      </w:r>
      <w:r>
        <w:rPr>
          <w:rFonts w:hint="eastAsia" w:ascii="宋体" w:hAnsi="宋体" w:cs="宋体"/>
          <w:b/>
          <w:color w:val="auto"/>
          <w:szCs w:val="21"/>
          <w:highlight w:val="none"/>
          <w:lang w:eastAsia="zh-CN"/>
        </w:rPr>
        <w:t>（</w:t>
      </w:r>
      <w:r>
        <w:rPr>
          <w:rFonts w:hint="eastAsia" w:ascii="宋体" w:hAnsi="宋体" w:cs="宋体"/>
          <w:b/>
          <w:color w:val="auto"/>
          <w:szCs w:val="21"/>
          <w:highlight w:val="none"/>
        </w:rPr>
        <w:t>必须提供）</w:t>
      </w:r>
    </w:p>
    <w:p>
      <w:pPr>
        <w:numPr>
          <w:ilvl w:val="0"/>
          <w:numId w:val="2"/>
        </w:numPr>
        <w:jc w:val="center"/>
        <w:rPr>
          <w:rFonts w:hint="eastAsia" w:cs="Times New Roman"/>
          <w:b/>
          <w:color w:val="auto"/>
          <w:sz w:val="30"/>
          <w:szCs w:val="20"/>
          <w:highlight w:val="none"/>
          <w:lang w:val="en-US" w:eastAsia="zh-CN"/>
        </w:rPr>
      </w:pPr>
      <w:r>
        <w:rPr>
          <w:rFonts w:hint="eastAsia" w:cs="Times New Roman"/>
          <w:b/>
          <w:color w:val="auto"/>
          <w:sz w:val="30"/>
          <w:szCs w:val="20"/>
          <w:highlight w:val="none"/>
          <w:lang w:val="en-US" w:eastAsia="zh-CN"/>
        </w:rPr>
        <w:t>商务要求偏离表</w:t>
      </w:r>
    </w:p>
    <w:p>
      <w:pPr>
        <w:pStyle w:val="6"/>
        <w:rPr>
          <w:rFonts w:hAnsi="宋体"/>
          <w:sz w:val="24"/>
          <w:szCs w:val="24"/>
          <w:u w:val="single"/>
        </w:rPr>
      </w:pPr>
      <w:r>
        <w:rPr>
          <w:rFonts w:hAnsi="宋体"/>
          <w:sz w:val="24"/>
          <w:szCs w:val="24"/>
        </w:rPr>
        <w:t>项目名称：</w:t>
      </w:r>
      <w:r>
        <w:rPr>
          <w:rFonts w:hAnsi="宋体"/>
          <w:sz w:val="24"/>
          <w:szCs w:val="24"/>
          <w:u w:val="single"/>
        </w:rPr>
        <w:t xml:space="preserve">                       </w:t>
      </w:r>
    </w:p>
    <w:p>
      <w:pPr>
        <w:pStyle w:val="6"/>
        <w:rPr>
          <w:rFonts w:hAnsi="宋体"/>
          <w:sz w:val="24"/>
          <w:szCs w:val="24"/>
        </w:rPr>
      </w:pPr>
    </w:p>
    <w:p>
      <w:pPr>
        <w:pStyle w:val="6"/>
        <w:rPr>
          <w:rFonts w:hAnsi="宋体"/>
          <w:sz w:val="24"/>
          <w:szCs w:val="24"/>
          <w:u w:val="single"/>
        </w:rPr>
      </w:pPr>
      <w:r>
        <w:rPr>
          <w:rFonts w:hAnsi="宋体"/>
          <w:sz w:val="24"/>
          <w:szCs w:val="24"/>
        </w:rPr>
        <w:t>项目编号：</w:t>
      </w:r>
      <w:r>
        <w:rPr>
          <w:rFonts w:hAnsi="宋体"/>
          <w:sz w:val="24"/>
          <w:szCs w:val="24"/>
          <w:u w:val="single"/>
        </w:rPr>
        <w:t xml:space="preserve">                       </w:t>
      </w:r>
    </w:p>
    <w:p>
      <w:pPr>
        <w:pStyle w:val="6"/>
        <w:rPr>
          <w:rFonts w:hAnsi="宋体"/>
          <w:sz w:val="24"/>
          <w:szCs w:val="24"/>
          <w:u w:val="single"/>
        </w:rPr>
      </w:pPr>
    </w:p>
    <w:tbl>
      <w:tblPr>
        <w:tblStyle w:val="11"/>
        <w:tblW w:w="8849" w:type="dxa"/>
        <w:jc w:val="center"/>
        <w:tblInd w:w="-232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6"/>
        <w:gridCol w:w="4553"/>
        <w:gridCol w:w="2319"/>
        <w:gridCol w:w="13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606" w:type="dxa"/>
            <w:noWrap w:val="0"/>
            <w:vAlign w:val="center"/>
          </w:tcPr>
          <w:p>
            <w:pPr>
              <w:pStyle w:val="6"/>
              <w:snapToGrid w:val="0"/>
              <w:ind w:left="-105" w:leftChars="-50" w:right="-105" w:rightChars="-50"/>
              <w:jc w:val="center"/>
              <w:rPr>
                <w:sz w:val="24"/>
                <w:szCs w:val="24"/>
                <w:lang w:val="en-US" w:eastAsia="zh-CN"/>
              </w:rPr>
            </w:pPr>
            <w:r>
              <w:rPr>
                <w:sz w:val="24"/>
                <w:szCs w:val="24"/>
                <w:lang w:val="en-US" w:eastAsia="zh-CN"/>
              </w:rPr>
              <w:t>序号</w:t>
            </w:r>
          </w:p>
        </w:tc>
        <w:tc>
          <w:tcPr>
            <w:tcW w:w="4553" w:type="dxa"/>
            <w:noWrap w:val="0"/>
            <w:vAlign w:val="center"/>
          </w:tcPr>
          <w:p>
            <w:pPr>
              <w:pStyle w:val="6"/>
              <w:snapToGrid w:val="0"/>
              <w:jc w:val="center"/>
              <w:rPr>
                <w:sz w:val="24"/>
                <w:szCs w:val="24"/>
                <w:lang w:val="en-US" w:eastAsia="zh-CN"/>
              </w:rPr>
            </w:pPr>
            <w:r>
              <w:rPr>
                <w:rFonts w:hint="eastAsia"/>
                <w:sz w:val="24"/>
                <w:szCs w:val="24"/>
                <w:lang w:val="en-US" w:eastAsia="zh-CN"/>
              </w:rPr>
              <w:t>商务要求内容</w:t>
            </w:r>
          </w:p>
        </w:tc>
        <w:tc>
          <w:tcPr>
            <w:tcW w:w="2319" w:type="dxa"/>
            <w:noWrap w:val="0"/>
            <w:vAlign w:val="center"/>
          </w:tcPr>
          <w:p>
            <w:pPr>
              <w:pStyle w:val="6"/>
              <w:snapToGrid w:val="0"/>
              <w:jc w:val="center"/>
              <w:rPr>
                <w:sz w:val="24"/>
                <w:szCs w:val="24"/>
                <w:lang w:val="en-US" w:eastAsia="zh-CN"/>
              </w:rPr>
            </w:pPr>
            <w:r>
              <w:rPr>
                <w:sz w:val="24"/>
                <w:szCs w:val="24"/>
                <w:lang w:val="en-US" w:eastAsia="zh-CN"/>
              </w:rPr>
              <w:t>响应文件具体响应</w:t>
            </w:r>
          </w:p>
        </w:tc>
        <w:tc>
          <w:tcPr>
            <w:tcW w:w="1371" w:type="dxa"/>
            <w:noWrap w:val="0"/>
            <w:vAlign w:val="center"/>
          </w:tcPr>
          <w:p>
            <w:pPr>
              <w:pStyle w:val="6"/>
              <w:snapToGrid w:val="0"/>
              <w:ind w:left="-105" w:leftChars="-50" w:right="-105" w:rightChars="-50"/>
              <w:jc w:val="center"/>
              <w:rPr>
                <w:sz w:val="24"/>
                <w:szCs w:val="24"/>
                <w:lang w:val="en-US" w:eastAsia="zh-CN"/>
              </w:rPr>
            </w:pPr>
            <w:r>
              <w:rPr>
                <w:sz w:val="24"/>
                <w:szCs w:val="24"/>
                <w:lang w:val="en-US" w:eastAsia="zh-CN"/>
              </w:rPr>
              <w:t>偏离情况说明(＋/-/=)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606" w:type="dxa"/>
            <w:noWrap w:val="0"/>
            <w:vAlign w:val="center"/>
          </w:tcPr>
          <w:p>
            <w:pPr>
              <w:pStyle w:val="6"/>
              <w:snapToGrid w:val="0"/>
              <w:jc w:val="center"/>
              <w:rPr>
                <w:color w:val="000000" w:themeColor="text1"/>
                <w:sz w:val="24"/>
                <w:szCs w:val="24"/>
                <w:lang w:val="en-US" w:eastAsia="zh-CN"/>
                <w14:textFill>
                  <w14:solidFill>
                    <w14:schemeClr w14:val="tx1"/>
                  </w14:solidFill>
                </w14:textFill>
              </w:rPr>
            </w:pPr>
            <w:r>
              <w:rPr>
                <w:color w:val="000000" w:themeColor="text1"/>
                <w:sz w:val="24"/>
                <w:szCs w:val="24"/>
                <w:lang w:val="en-US" w:eastAsia="zh-CN"/>
                <w14:textFill>
                  <w14:solidFill>
                    <w14:schemeClr w14:val="tx1"/>
                  </w14:solidFill>
                </w14:textFill>
              </w:rPr>
              <w:t>1</w:t>
            </w:r>
          </w:p>
        </w:tc>
        <w:tc>
          <w:tcPr>
            <w:tcW w:w="4553" w:type="dxa"/>
            <w:noWrap w:val="0"/>
            <w:vAlign w:val="center"/>
          </w:tcPr>
          <w:p>
            <w:pPr>
              <w:pStyle w:val="6"/>
              <w:snapToGrid w:val="0"/>
              <w:jc w:val="left"/>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sz w:val="24"/>
                <w:szCs w:val="24"/>
                <w:lang w:val="en-US" w:eastAsia="zh-CN"/>
              </w:rPr>
              <w:t>▲报价要求：报价包含但不限于软件、评估、测试、劳务、制作、保险、税费、人员工资、交通、食宿、加班、验收、培训、调试、材料费、政策性文件规定及合同包含的所有风险、责任、后期因支持服务发生的费用等。</w:t>
            </w:r>
          </w:p>
        </w:tc>
        <w:tc>
          <w:tcPr>
            <w:tcW w:w="2319" w:type="dxa"/>
            <w:noWrap w:val="0"/>
            <w:vAlign w:val="center"/>
          </w:tcPr>
          <w:p>
            <w:pPr>
              <w:pStyle w:val="6"/>
              <w:snapToGrid w:val="0"/>
              <w:jc w:val="center"/>
              <w:rPr>
                <w:color w:val="000000" w:themeColor="text1"/>
                <w:sz w:val="24"/>
                <w:szCs w:val="24"/>
                <w:lang w:val="en-US" w:eastAsia="zh-CN"/>
                <w14:textFill>
                  <w14:solidFill>
                    <w14:schemeClr w14:val="tx1"/>
                  </w14:solidFill>
                </w14:textFill>
              </w:rPr>
            </w:pPr>
          </w:p>
        </w:tc>
        <w:tc>
          <w:tcPr>
            <w:tcW w:w="1371" w:type="dxa"/>
            <w:noWrap w:val="0"/>
            <w:vAlign w:val="center"/>
          </w:tcPr>
          <w:p>
            <w:pPr>
              <w:pStyle w:val="6"/>
              <w:snapToGrid w:val="0"/>
              <w:jc w:val="center"/>
              <w:rPr>
                <w:color w:val="000000" w:themeColor="text1"/>
                <w:sz w:val="24"/>
                <w:szCs w:val="24"/>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606" w:type="dxa"/>
            <w:noWrap w:val="0"/>
            <w:vAlign w:val="center"/>
          </w:tcPr>
          <w:p>
            <w:pPr>
              <w:pStyle w:val="6"/>
              <w:snapToGrid w:val="0"/>
              <w:jc w:val="center"/>
              <w:rPr>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2</w:t>
            </w:r>
          </w:p>
        </w:tc>
        <w:tc>
          <w:tcPr>
            <w:tcW w:w="4553" w:type="dxa"/>
            <w:noWrap w:val="0"/>
            <w:vAlign w:val="center"/>
          </w:tcPr>
          <w:p>
            <w:pPr>
              <w:pStyle w:val="6"/>
              <w:snapToGrid w:val="0"/>
              <w:jc w:val="left"/>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sz w:val="24"/>
                <w:szCs w:val="24"/>
                <w:lang w:val="en-US" w:eastAsia="zh-CN"/>
              </w:rPr>
              <w:t>▲</w:t>
            </w:r>
            <w:r>
              <w:rPr>
                <w:rFonts w:hint="eastAsia" w:ascii="宋体" w:hAnsi="宋体" w:eastAsia="宋体" w:cs="宋体"/>
                <w:color w:val="000000" w:themeColor="text1"/>
                <w:sz w:val="24"/>
                <w:szCs w:val="24"/>
                <w:lang w:val="en-US" w:eastAsia="zh-CN"/>
                <w14:textFill>
                  <w14:solidFill>
                    <w14:schemeClr w14:val="tx1"/>
                  </w14:solidFill>
                </w14:textFill>
              </w:rPr>
              <w:t>项目地点：梧州市人民医院</w:t>
            </w:r>
          </w:p>
        </w:tc>
        <w:tc>
          <w:tcPr>
            <w:tcW w:w="2319" w:type="dxa"/>
            <w:noWrap w:val="0"/>
            <w:vAlign w:val="center"/>
          </w:tcPr>
          <w:p>
            <w:pPr>
              <w:pStyle w:val="6"/>
              <w:snapToGrid w:val="0"/>
              <w:jc w:val="center"/>
              <w:rPr>
                <w:color w:val="000000" w:themeColor="text1"/>
                <w:sz w:val="24"/>
                <w:szCs w:val="24"/>
                <w:lang w:val="en-US" w:eastAsia="zh-CN"/>
                <w14:textFill>
                  <w14:solidFill>
                    <w14:schemeClr w14:val="tx1"/>
                  </w14:solidFill>
                </w14:textFill>
              </w:rPr>
            </w:pPr>
          </w:p>
        </w:tc>
        <w:tc>
          <w:tcPr>
            <w:tcW w:w="1371" w:type="dxa"/>
            <w:noWrap w:val="0"/>
            <w:vAlign w:val="center"/>
          </w:tcPr>
          <w:p>
            <w:pPr>
              <w:pStyle w:val="6"/>
              <w:snapToGrid w:val="0"/>
              <w:jc w:val="center"/>
              <w:rPr>
                <w:color w:val="000000" w:themeColor="text1"/>
                <w:sz w:val="24"/>
                <w:szCs w:val="24"/>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606" w:type="dxa"/>
            <w:noWrap w:val="0"/>
            <w:vAlign w:val="center"/>
          </w:tcPr>
          <w:p>
            <w:pPr>
              <w:pStyle w:val="6"/>
              <w:snapToGrid w:val="0"/>
              <w:jc w:val="center"/>
              <w:rPr>
                <w:rFonts w:hint="default"/>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3</w:t>
            </w:r>
          </w:p>
        </w:tc>
        <w:tc>
          <w:tcPr>
            <w:tcW w:w="4553" w:type="dxa"/>
            <w:noWrap w:val="0"/>
            <w:vAlign w:val="center"/>
          </w:tcPr>
          <w:p>
            <w:pPr>
              <w:pStyle w:val="6"/>
              <w:snapToGrid w:val="0"/>
              <w:jc w:val="left"/>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sz w:val="24"/>
                <w:szCs w:val="24"/>
                <w:lang w:val="en-US" w:eastAsia="zh-CN"/>
              </w:rPr>
              <w:t>▲服务期限：自合同签订之日起</w:t>
            </w:r>
            <w:r>
              <w:rPr>
                <w:rFonts w:hint="eastAsia" w:hAnsi="宋体" w:cs="宋体"/>
                <w:sz w:val="24"/>
                <w:szCs w:val="24"/>
                <w:lang w:val="en-US" w:eastAsia="zh-CN"/>
              </w:rPr>
              <w:t>3</w:t>
            </w:r>
            <w:r>
              <w:rPr>
                <w:rFonts w:hint="eastAsia" w:ascii="宋体" w:hAnsi="宋体" w:eastAsia="宋体" w:cs="宋体"/>
                <w:sz w:val="24"/>
                <w:szCs w:val="24"/>
                <w:lang w:val="en-US" w:eastAsia="zh-CN"/>
              </w:rPr>
              <w:t>年</w:t>
            </w:r>
          </w:p>
        </w:tc>
        <w:tc>
          <w:tcPr>
            <w:tcW w:w="2319" w:type="dxa"/>
            <w:noWrap w:val="0"/>
            <w:vAlign w:val="center"/>
          </w:tcPr>
          <w:p>
            <w:pPr>
              <w:pStyle w:val="6"/>
              <w:snapToGrid w:val="0"/>
              <w:jc w:val="center"/>
              <w:rPr>
                <w:color w:val="000000" w:themeColor="text1"/>
                <w:sz w:val="24"/>
                <w:szCs w:val="24"/>
                <w:lang w:val="en-US" w:eastAsia="zh-CN"/>
                <w14:textFill>
                  <w14:solidFill>
                    <w14:schemeClr w14:val="tx1"/>
                  </w14:solidFill>
                </w14:textFill>
              </w:rPr>
            </w:pPr>
          </w:p>
        </w:tc>
        <w:tc>
          <w:tcPr>
            <w:tcW w:w="1371" w:type="dxa"/>
            <w:noWrap w:val="0"/>
            <w:vAlign w:val="center"/>
          </w:tcPr>
          <w:p>
            <w:pPr>
              <w:pStyle w:val="6"/>
              <w:snapToGrid w:val="0"/>
              <w:jc w:val="center"/>
              <w:rPr>
                <w:color w:val="000000" w:themeColor="text1"/>
                <w:sz w:val="24"/>
                <w:szCs w:val="24"/>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606" w:type="dxa"/>
            <w:noWrap w:val="0"/>
            <w:vAlign w:val="center"/>
          </w:tcPr>
          <w:p>
            <w:pPr>
              <w:pStyle w:val="6"/>
              <w:snapToGrid w:val="0"/>
              <w:jc w:val="center"/>
              <w:rPr>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4</w:t>
            </w:r>
          </w:p>
        </w:tc>
        <w:tc>
          <w:tcPr>
            <w:tcW w:w="4553" w:type="dxa"/>
            <w:noWrap w:val="0"/>
            <w:vAlign w:val="center"/>
          </w:tcPr>
          <w:p>
            <w:pPr>
              <w:numPr>
                <w:ilvl w:val="0"/>
                <w:numId w:val="0"/>
              </w:numPr>
              <w:ind w:leftChars="0"/>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sz w:val="24"/>
                <w:szCs w:val="24"/>
                <w:lang w:val="en-US" w:eastAsia="zh-CN"/>
              </w:rPr>
              <w:t>▲完成期限：每年年末出具运维巡检报告</w:t>
            </w:r>
            <w:r>
              <w:rPr>
                <w:rFonts w:hint="eastAsia" w:ascii="宋体" w:hAnsi="宋体" w:eastAsia="宋体" w:cs="宋体"/>
                <w:color w:val="auto"/>
                <w:kern w:val="2"/>
                <w:sz w:val="24"/>
                <w:szCs w:val="24"/>
                <w:lang w:val="en-US" w:eastAsia="zh-CN"/>
              </w:rPr>
              <w:t>。</w:t>
            </w:r>
          </w:p>
        </w:tc>
        <w:tc>
          <w:tcPr>
            <w:tcW w:w="2319" w:type="dxa"/>
            <w:noWrap w:val="0"/>
            <w:vAlign w:val="center"/>
          </w:tcPr>
          <w:p>
            <w:pPr>
              <w:pStyle w:val="6"/>
              <w:snapToGrid w:val="0"/>
              <w:jc w:val="center"/>
              <w:rPr>
                <w:color w:val="000000" w:themeColor="text1"/>
                <w:sz w:val="24"/>
                <w:szCs w:val="24"/>
                <w:lang w:val="en-US" w:eastAsia="zh-CN"/>
                <w14:textFill>
                  <w14:solidFill>
                    <w14:schemeClr w14:val="tx1"/>
                  </w14:solidFill>
                </w14:textFill>
              </w:rPr>
            </w:pPr>
          </w:p>
        </w:tc>
        <w:tc>
          <w:tcPr>
            <w:tcW w:w="1371" w:type="dxa"/>
            <w:noWrap w:val="0"/>
            <w:vAlign w:val="center"/>
          </w:tcPr>
          <w:p>
            <w:pPr>
              <w:pStyle w:val="6"/>
              <w:snapToGrid w:val="0"/>
              <w:jc w:val="center"/>
              <w:rPr>
                <w:color w:val="000000" w:themeColor="text1"/>
                <w:sz w:val="24"/>
                <w:szCs w:val="24"/>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606" w:type="dxa"/>
            <w:noWrap w:val="0"/>
            <w:vAlign w:val="center"/>
          </w:tcPr>
          <w:p>
            <w:pPr>
              <w:pStyle w:val="6"/>
              <w:snapToGrid w:val="0"/>
              <w:jc w:val="center"/>
              <w:rPr>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5</w:t>
            </w:r>
          </w:p>
        </w:tc>
        <w:tc>
          <w:tcPr>
            <w:tcW w:w="4553" w:type="dxa"/>
            <w:noWrap w:val="0"/>
            <w:vAlign w:val="center"/>
          </w:tcPr>
          <w:p>
            <w:pPr>
              <w:pStyle w:val="6"/>
              <w:snapToGrid w:val="0"/>
              <w:jc w:val="left"/>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sz w:val="24"/>
                <w:szCs w:val="24"/>
                <w:lang w:val="en-US" w:eastAsia="zh-CN"/>
              </w:rPr>
              <w:t>▲付款方式、时间、条件：供应商开具合同金额的100%的合同款增值税发票（符合税法规定）后，医院在三年内支付合同金额的100%。</w:t>
            </w:r>
          </w:p>
        </w:tc>
        <w:tc>
          <w:tcPr>
            <w:tcW w:w="2319" w:type="dxa"/>
            <w:noWrap w:val="0"/>
            <w:vAlign w:val="center"/>
          </w:tcPr>
          <w:p>
            <w:pPr>
              <w:pStyle w:val="6"/>
              <w:snapToGrid w:val="0"/>
              <w:jc w:val="center"/>
              <w:rPr>
                <w:color w:val="000000" w:themeColor="text1"/>
                <w:sz w:val="24"/>
                <w:szCs w:val="24"/>
                <w:lang w:val="en-US" w:eastAsia="zh-CN"/>
                <w14:textFill>
                  <w14:solidFill>
                    <w14:schemeClr w14:val="tx1"/>
                  </w14:solidFill>
                </w14:textFill>
              </w:rPr>
            </w:pPr>
          </w:p>
        </w:tc>
        <w:tc>
          <w:tcPr>
            <w:tcW w:w="1371" w:type="dxa"/>
            <w:noWrap w:val="0"/>
            <w:vAlign w:val="center"/>
          </w:tcPr>
          <w:p>
            <w:pPr>
              <w:pStyle w:val="6"/>
              <w:snapToGrid w:val="0"/>
              <w:jc w:val="center"/>
              <w:rPr>
                <w:color w:val="000000" w:themeColor="text1"/>
                <w:sz w:val="24"/>
                <w:szCs w:val="24"/>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606" w:type="dxa"/>
            <w:noWrap w:val="0"/>
            <w:vAlign w:val="center"/>
          </w:tcPr>
          <w:p>
            <w:pPr>
              <w:pStyle w:val="6"/>
              <w:snapToGrid w:val="0"/>
              <w:jc w:val="center"/>
              <w:rPr>
                <w:rFonts w:hint="default"/>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6</w:t>
            </w:r>
          </w:p>
        </w:tc>
        <w:tc>
          <w:tcPr>
            <w:tcW w:w="4553" w:type="dxa"/>
            <w:noWrap w:val="0"/>
            <w:vAlign w:val="center"/>
          </w:tcPr>
          <w:p>
            <w:pPr>
              <w:pStyle w:val="6"/>
              <w:snapToGrid w:val="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▲验收标准：供应商应在一年出具</w:t>
            </w:r>
            <w:r>
              <w:rPr>
                <w:rFonts w:hint="eastAsia" w:hAnsi="宋体" w:cs="宋体"/>
                <w:sz w:val="24"/>
                <w:szCs w:val="24"/>
                <w:lang w:val="en-US" w:eastAsia="zh-CN"/>
              </w:rPr>
              <w:t>1</w:t>
            </w:r>
            <w:r>
              <w:rPr>
                <w:rFonts w:hint="eastAsia" w:ascii="宋体" w:hAnsi="宋体" w:eastAsia="宋体" w:cs="宋体"/>
                <w:sz w:val="24"/>
                <w:szCs w:val="24"/>
                <w:lang w:val="en-US" w:eastAsia="zh-CN"/>
              </w:rPr>
              <w:t>次巡检报告。</w:t>
            </w:r>
          </w:p>
        </w:tc>
        <w:tc>
          <w:tcPr>
            <w:tcW w:w="2319" w:type="dxa"/>
            <w:noWrap w:val="0"/>
            <w:vAlign w:val="center"/>
          </w:tcPr>
          <w:p>
            <w:pPr>
              <w:pStyle w:val="6"/>
              <w:snapToGrid w:val="0"/>
              <w:jc w:val="center"/>
              <w:rPr>
                <w:color w:val="000000" w:themeColor="text1"/>
                <w:sz w:val="24"/>
                <w:szCs w:val="24"/>
                <w:lang w:val="en-US" w:eastAsia="zh-CN"/>
                <w14:textFill>
                  <w14:solidFill>
                    <w14:schemeClr w14:val="tx1"/>
                  </w14:solidFill>
                </w14:textFill>
              </w:rPr>
            </w:pPr>
          </w:p>
        </w:tc>
        <w:tc>
          <w:tcPr>
            <w:tcW w:w="1371" w:type="dxa"/>
            <w:noWrap w:val="0"/>
            <w:vAlign w:val="center"/>
          </w:tcPr>
          <w:p>
            <w:pPr>
              <w:pStyle w:val="6"/>
              <w:snapToGrid w:val="0"/>
              <w:jc w:val="center"/>
              <w:rPr>
                <w:color w:val="000000" w:themeColor="text1"/>
                <w:sz w:val="24"/>
                <w:szCs w:val="24"/>
                <w:lang w:val="en-US" w:eastAsia="zh-CN"/>
                <w14:textFill>
                  <w14:solidFill>
                    <w14:schemeClr w14:val="tx1"/>
                  </w14:solidFill>
                </w14:textFill>
              </w:rPr>
            </w:pPr>
          </w:p>
        </w:tc>
      </w:tr>
    </w:tbl>
    <w:p>
      <w:pPr>
        <w:pStyle w:val="6"/>
        <w:spacing w:line="500" w:lineRule="exact"/>
        <w:ind w:firstLine="2400" w:firstLineChars="1000"/>
        <w:rPr>
          <w:rFonts w:hAnsi="宋体"/>
          <w:color w:val="000000" w:themeColor="text1"/>
          <w:sz w:val="24"/>
          <w:szCs w:val="24"/>
          <w:u w:val="single"/>
          <w14:textFill>
            <w14:solidFill>
              <w14:schemeClr w14:val="tx1"/>
            </w14:solidFill>
          </w14:textFill>
        </w:rPr>
      </w:pPr>
      <w:r>
        <w:rPr>
          <w:rFonts w:hAnsi="宋体"/>
          <w:color w:val="000000" w:themeColor="text1"/>
          <w:sz w:val="24"/>
          <w:szCs w:val="24"/>
          <w14:textFill>
            <w14:solidFill>
              <w14:schemeClr w14:val="tx1"/>
            </w14:solidFill>
          </w14:textFill>
        </w:rPr>
        <w:t>供应商（加盖公章）：</w:t>
      </w:r>
      <w:r>
        <w:rPr>
          <w:rFonts w:hAnsi="宋体"/>
          <w:color w:val="000000" w:themeColor="text1"/>
          <w:sz w:val="24"/>
          <w:szCs w:val="24"/>
          <w:u w:val="single"/>
          <w14:textFill>
            <w14:solidFill>
              <w14:schemeClr w14:val="tx1"/>
            </w14:solidFill>
          </w14:textFill>
        </w:rPr>
        <w:t xml:space="preserve">                                 </w:t>
      </w:r>
    </w:p>
    <w:p>
      <w:pPr>
        <w:pStyle w:val="6"/>
        <w:spacing w:line="500" w:lineRule="exact"/>
        <w:ind w:firstLine="2400" w:firstLineChars="1000"/>
        <w:rPr>
          <w:rFonts w:hAnsi="宋体"/>
          <w:color w:val="000000" w:themeColor="text1"/>
          <w:sz w:val="24"/>
          <w:szCs w:val="24"/>
          <w:u w:val="single"/>
          <w14:textFill>
            <w14:solidFill>
              <w14:schemeClr w14:val="tx1"/>
            </w14:solidFill>
          </w14:textFill>
        </w:rPr>
      </w:pPr>
      <w:r>
        <w:rPr>
          <w:rFonts w:hAnsi="宋体"/>
          <w:color w:val="000000" w:themeColor="text1"/>
          <w:sz w:val="24"/>
          <w:szCs w:val="24"/>
          <w14:textFill>
            <w14:solidFill>
              <w14:schemeClr w14:val="tx1"/>
            </w14:solidFill>
          </w14:textFill>
        </w:rPr>
        <w:t>法定代表人(负责人)或委托代理人（签字）：</w:t>
      </w:r>
      <w:r>
        <w:rPr>
          <w:rFonts w:hAnsi="宋体"/>
          <w:color w:val="000000" w:themeColor="text1"/>
          <w:sz w:val="24"/>
          <w:szCs w:val="24"/>
          <w:u w:val="single"/>
          <w14:textFill>
            <w14:solidFill>
              <w14:schemeClr w14:val="tx1"/>
            </w14:solidFill>
          </w14:textFill>
        </w:rPr>
        <w:t xml:space="preserve">             </w:t>
      </w:r>
    </w:p>
    <w:p>
      <w:pPr>
        <w:ind w:firstLine="2400" w:firstLineChars="1000"/>
        <w:rPr>
          <w:color w:val="000000" w:themeColor="text1"/>
          <w14:textFill>
            <w14:solidFill>
              <w14:schemeClr w14:val="tx1"/>
            </w14:solidFill>
          </w14:textFill>
        </w:rPr>
      </w:pPr>
      <w:r>
        <w:rPr>
          <w:rFonts w:hAnsi="宋体"/>
          <w:color w:val="000000" w:themeColor="text1"/>
          <w:sz w:val="24"/>
          <w:szCs w:val="24"/>
          <w14:textFill>
            <w14:solidFill>
              <w14:schemeClr w14:val="tx1"/>
            </w14:solidFill>
          </w14:textFill>
        </w:rPr>
        <w:t>日</w:t>
      </w:r>
      <w:r>
        <w:rPr>
          <w:rFonts w:hint="eastAsia" w:hAnsi="宋体"/>
          <w:color w:val="000000" w:themeColor="text1"/>
          <w:sz w:val="24"/>
          <w:szCs w:val="24"/>
          <w:lang w:val="en-US" w:eastAsia="zh-CN"/>
          <w14:textFill>
            <w14:solidFill>
              <w14:schemeClr w14:val="tx1"/>
            </w14:solidFill>
          </w14:textFill>
        </w:rPr>
        <w:t xml:space="preserve">                 </w:t>
      </w:r>
      <w:r>
        <w:rPr>
          <w:rFonts w:hAnsi="宋体"/>
          <w:color w:val="000000" w:themeColor="text1"/>
          <w:sz w:val="24"/>
          <w:szCs w:val="24"/>
          <w14:textFill>
            <w14:solidFill>
              <w14:schemeClr w14:val="tx1"/>
            </w14:solidFill>
          </w14:textFill>
        </w:rPr>
        <w:t>期：</w:t>
      </w:r>
      <w:r>
        <w:rPr>
          <w:rFonts w:hAnsi="宋体"/>
          <w:color w:val="000000" w:themeColor="text1"/>
          <w:sz w:val="24"/>
          <w:szCs w:val="24"/>
          <w:u w:val="single"/>
          <w14:textFill>
            <w14:solidFill>
              <w14:schemeClr w14:val="tx1"/>
            </w14:solidFill>
          </w14:textFill>
        </w:rPr>
        <w:t xml:space="preserve">      </w:t>
      </w:r>
      <w:r>
        <w:rPr>
          <w:rFonts w:hint="eastAsia" w:hAnsi="宋体"/>
          <w:color w:val="000000" w:themeColor="text1"/>
          <w:sz w:val="24"/>
          <w:szCs w:val="24"/>
          <w:u w:val="single"/>
          <w:lang w:val="en-US" w:eastAsia="zh-CN"/>
          <w14:textFill>
            <w14:solidFill>
              <w14:schemeClr w14:val="tx1"/>
            </w14:solidFill>
          </w14:textFill>
        </w:rPr>
        <w:t xml:space="preserve"> </w:t>
      </w:r>
      <w:r>
        <w:rPr>
          <w:rFonts w:hAnsi="宋体"/>
          <w:color w:val="000000" w:themeColor="text1"/>
          <w:sz w:val="24"/>
          <w:szCs w:val="24"/>
          <w:u w:val="single"/>
          <w14:textFill>
            <w14:solidFill>
              <w14:schemeClr w14:val="tx1"/>
            </w14:solidFill>
          </w14:textFill>
        </w:rPr>
        <w:t xml:space="preserve"> 年  </w:t>
      </w:r>
      <w:r>
        <w:rPr>
          <w:rFonts w:hint="eastAsia" w:hAnsi="宋体"/>
          <w:color w:val="000000" w:themeColor="text1"/>
          <w:sz w:val="24"/>
          <w:szCs w:val="24"/>
          <w:u w:val="single"/>
          <w:lang w:val="en-US" w:eastAsia="zh-CN"/>
          <w14:textFill>
            <w14:solidFill>
              <w14:schemeClr w14:val="tx1"/>
            </w14:solidFill>
          </w14:textFill>
        </w:rPr>
        <w:t xml:space="preserve">  </w:t>
      </w:r>
      <w:r>
        <w:rPr>
          <w:rFonts w:hAnsi="宋体"/>
          <w:color w:val="000000" w:themeColor="text1"/>
          <w:sz w:val="24"/>
          <w:szCs w:val="24"/>
          <w:u w:val="single"/>
          <w14:textFill>
            <w14:solidFill>
              <w14:schemeClr w14:val="tx1"/>
            </w14:solidFill>
          </w14:textFill>
        </w:rPr>
        <w:t xml:space="preserve">  月  </w:t>
      </w:r>
      <w:r>
        <w:rPr>
          <w:rFonts w:hint="eastAsia" w:hAnsi="宋体"/>
          <w:color w:val="000000" w:themeColor="text1"/>
          <w:sz w:val="24"/>
          <w:szCs w:val="24"/>
          <w:u w:val="single"/>
          <w:lang w:val="en-US" w:eastAsia="zh-CN"/>
          <w14:textFill>
            <w14:solidFill>
              <w14:schemeClr w14:val="tx1"/>
            </w14:solidFill>
          </w14:textFill>
        </w:rPr>
        <w:t xml:space="preserve">  </w:t>
      </w:r>
      <w:r>
        <w:rPr>
          <w:rFonts w:hAnsi="宋体"/>
          <w:color w:val="000000" w:themeColor="text1"/>
          <w:sz w:val="24"/>
          <w:szCs w:val="24"/>
          <w:u w:val="single"/>
          <w14:textFill>
            <w14:solidFill>
              <w14:schemeClr w14:val="tx1"/>
            </w14:solidFill>
          </w14:textFill>
        </w:rPr>
        <w:t xml:space="preserve">  日</w:t>
      </w:r>
    </w:p>
    <w:p>
      <w:pPr>
        <w:pStyle w:val="6"/>
        <w:spacing w:line="400" w:lineRule="exact"/>
        <w:jc w:val="left"/>
        <w:rPr>
          <w:b/>
          <w:bCs/>
          <w:color w:val="000000" w:themeColor="text1"/>
          <w14:textFill>
            <w14:solidFill>
              <w14:schemeClr w14:val="tx1"/>
            </w14:solidFill>
          </w14:textFill>
        </w:rPr>
      </w:pPr>
    </w:p>
    <w:p>
      <w:pPr>
        <w:pStyle w:val="6"/>
        <w:spacing w:line="400" w:lineRule="exact"/>
        <w:jc w:val="left"/>
        <w:rPr>
          <w:b/>
          <w:bCs/>
          <w:color w:val="000000" w:themeColor="text1"/>
          <w14:textFill>
            <w14:solidFill>
              <w14:schemeClr w14:val="tx1"/>
            </w14:solidFill>
          </w14:textFill>
        </w:rPr>
      </w:pPr>
      <w:r>
        <w:rPr>
          <w:b/>
          <w:bCs/>
          <w:color w:val="000000" w:themeColor="text1"/>
          <w14:textFill>
            <w14:solidFill>
              <w14:schemeClr w14:val="tx1"/>
            </w14:solidFill>
          </w14:textFill>
        </w:rPr>
        <w:t>说明：</w:t>
      </w:r>
    </w:p>
    <w:p>
      <w:pPr>
        <w:pStyle w:val="6"/>
        <w:spacing w:line="320" w:lineRule="exact"/>
        <w:ind w:left="315" w:hanging="300" w:hangingChars="150"/>
        <w:jc w:val="left"/>
        <w:rPr>
          <w:color w:val="000000" w:themeColor="text1"/>
          <w14:textFill>
            <w14:solidFill>
              <w14:schemeClr w14:val="tx1"/>
            </w14:solidFill>
          </w14:textFill>
        </w:rPr>
      </w:pPr>
      <w:r>
        <w:rPr>
          <w:color w:val="000000" w:themeColor="text1"/>
          <w14:textFill>
            <w14:solidFill>
              <w14:schemeClr w14:val="tx1"/>
            </w14:solidFill>
          </w14:textFill>
        </w:rPr>
        <w:t>1、供应商必须根据所提供的产品和服务的实际情况对</w:t>
      </w:r>
      <w:r>
        <w:rPr>
          <w:rFonts w:hint="eastAsia"/>
          <w:color w:val="000000" w:themeColor="text1"/>
          <w:lang w:eastAsia="zh-CN"/>
          <w14:textFill>
            <w14:solidFill>
              <w14:schemeClr w14:val="tx1"/>
            </w14:solidFill>
          </w14:textFill>
        </w:rPr>
        <w:t>项目的商务</w:t>
      </w:r>
      <w:r>
        <w:rPr>
          <w:color w:val="000000" w:themeColor="text1"/>
          <w14:textFill>
            <w14:solidFill>
              <w14:schemeClr w14:val="tx1"/>
            </w14:solidFill>
          </w14:textFill>
        </w:rPr>
        <w:t>条款</w:t>
      </w:r>
      <w:r>
        <w:rPr>
          <w:rFonts w:hint="eastAsia"/>
          <w:color w:val="000000" w:themeColor="text1"/>
          <w:lang w:eastAsia="zh-CN"/>
          <w14:textFill>
            <w14:solidFill>
              <w14:schemeClr w14:val="tx1"/>
            </w14:solidFill>
          </w14:textFill>
        </w:rPr>
        <w:t>内容</w:t>
      </w:r>
      <w:r>
        <w:rPr>
          <w:color w:val="000000" w:themeColor="text1"/>
          <w14:textFill>
            <w14:solidFill>
              <w14:schemeClr w14:val="tx1"/>
            </w14:solidFill>
          </w14:textFill>
        </w:rPr>
        <w:t>相关偏离的条目如实填写响应表响应表</w:t>
      </w:r>
      <w:r>
        <w:rPr>
          <w:rFonts w:hint="eastAsia"/>
          <w:color w:val="000000" w:themeColor="text1"/>
          <w:lang w:eastAsia="zh-CN"/>
          <w14:textFill>
            <w14:solidFill>
              <w14:schemeClr w14:val="tx1"/>
            </w14:solidFill>
          </w14:textFill>
        </w:rPr>
        <w:t>的“具体响应”和“偏离情况说明”</w:t>
      </w:r>
      <w:r>
        <w:rPr>
          <w:color w:val="000000" w:themeColor="text1"/>
          <w14:textFill>
            <w14:solidFill>
              <w14:schemeClr w14:val="tx1"/>
            </w14:solidFill>
          </w14:textFill>
        </w:rPr>
        <w:t>。</w:t>
      </w:r>
    </w:p>
    <w:p>
      <w:pPr>
        <w:pStyle w:val="6"/>
        <w:spacing w:line="320" w:lineRule="exact"/>
        <w:ind w:left="315" w:hanging="300" w:hangingChars="150"/>
        <w:jc w:val="left"/>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2</w:t>
      </w:r>
      <w:r>
        <w:rPr>
          <w:color w:val="000000" w:themeColor="text1"/>
          <w14:textFill>
            <w14:solidFill>
              <w14:schemeClr w14:val="tx1"/>
            </w14:solidFill>
          </w14:textFill>
        </w:rPr>
        <w:t>、是否偏离用符号“+、=、-”分别表示正偏离、完全响应、负偏离。</w:t>
      </w:r>
    </w:p>
    <w:p>
      <w:pPr>
        <w:pStyle w:val="6"/>
        <w:spacing w:line="320" w:lineRule="exact"/>
        <w:ind w:left="315" w:hanging="300" w:hangingChars="150"/>
        <w:jc w:val="left"/>
        <w:rPr>
          <w:rFonts w:hint="eastAsia"/>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3</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标注“▲”的工作内容必须响应，不得</w:t>
      </w:r>
      <w:r>
        <w:rPr>
          <w:rFonts w:hint="eastAsia"/>
          <w:color w:val="000000" w:themeColor="text1"/>
          <w:lang w:val="en-US" w:eastAsia="zh-CN"/>
          <w14:textFill>
            <w14:solidFill>
              <w14:schemeClr w14:val="tx1"/>
            </w14:solidFill>
          </w14:textFill>
        </w:rPr>
        <w:t>负</w:t>
      </w:r>
      <w:r>
        <w:rPr>
          <w:rFonts w:hint="eastAsia"/>
          <w:color w:val="000000" w:themeColor="text1"/>
          <w14:textFill>
            <w14:solidFill>
              <w14:schemeClr w14:val="tx1"/>
            </w14:solidFill>
          </w14:textFill>
        </w:rPr>
        <w:t>偏离。</w:t>
      </w:r>
    </w:p>
    <w:p>
      <w:pPr>
        <w:pStyle w:val="6"/>
        <w:spacing w:line="320" w:lineRule="exact"/>
        <w:ind w:left="315" w:hanging="300" w:hangingChars="150"/>
        <w:jc w:val="left"/>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4、</w:t>
      </w:r>
      <w:r>
        <w:rPr>
          <w:color w:val="000000" w:themeColor="text1"/>
          <w14:textFill>
            <w14:solidFill>
              <w14:schemeClr w14:val="tx1"/>
            </w14:solidFill>
          </w14:textFill>
        </w:rPr>
        <w:t>评</w:t>
      </w:r>
      <w:r>
        <w:rPr>
          <w:rFonts w:hint="eastAsia"/>
          <w:color w:val="000000" w:themeColor="text1"/>
          <w:lang w:eastAsia="zh-CN"/>
          <w14:textFill>
            <w14:solidFill>
              <w14:schemeClr w14:val="tx1"/>
            </w14:solidFill>
          </w14:textFill>
        </w:rPr>
        <w:t>审</w:t>
      </w:r>
      <w:r>
        <w:rPr>
          <w:color w:val="000000" w:themeColor="text1"/>
          <w14:textFill>
            <w14:solidFill>
              <w14:schemeClr w14:val="tx1"/>
            </w14:solidFill>
          </w14:textFill>
        </w:rPr>
        <w:t>小组发现供应商有虚假描述的，</w:t>
      </w:r>
      <w:r>
        <w:rPr>
          <w:rFonts w:hAnsi="宋体"/>
          <w:bCs/>
          <w:color w:val="000000" w:themeColor="text1"/>
          <w14:textFill>
            <w14:solidFill>
              <w14:schemeClr w14:val="tx1"/>
            </w14:solidFill>
          </w14:textFill>
        </w:rPr>
        <w:t>视为响应无效</w:t>
      </w:r>
      <w:r>
        <w:rPr>
          <w:color w:val="000000" w:themeColor="text1"/>
          <w14:textFill>
            <w14:solidFill>
              <w14:schemeClr w14:val="tx1"/>
            </w14:solidFill>
          </w14:textFill>
        </w:rPr>
        <w:t>。</w:t>
      </w:r>
    </w:p>
    <w:p>
      <w:pPr>
        <w:rPr>
          <w:rFonts w:hint="eastAsia" w:ascii="宋体" w:hAnsi="宋体" w:cs="宋体"/>
          <w:b/>
          <w:color w:val="auto"/>
          <w:szCs w:val="21"/>
          <w:highlight w:val="none"/>
          <w:lang w:eastAsia="zh-CN"/>
        </w:rPr>
      </w:pPr>
    </w:p>
    <w:p>
      <w:pPr>
        <w:rPr>
          <w:rFonts w:hint="eastAsia" w:cs="Times New Roman"/>
          <w:b/>
          <w:color w:val="auto"/>
          <w:sz w:val="30"/>
          <w:szCs w:val="20"/>
          <w:highlight w:val="none"/>
          <w:lang w:val="en-US" w:eastAsia="zh-CN"/>
        </w:rPr>
      </w:pPr>
      <w:r>
        <w:rPr>
          <w:rFonts w:hint="eastAsia" w:cs="Times New Roman"/>
          <w:b/>
          <w:color w:val="auto"/>
          <w:sz w:val="30"/>
          <w:szCs w:val="20"/>
          <w:highlight w:val="none"/>
          <w:lang w:val="en-US" w:eastAsia="zh-CN"/>
        </w:rPr>
        <w:br w:type="page"/>
      </w:r>
    </w:p>
    <w:p>
      <w:pPr>
        <w:rPr>
          <w:rFonts w:hint="eastAsia" w:ascii="宋体" w:hAnsi="宋体" w:cs="宋体"/>
          <w:b/>
          <w:color w:val="auto"/>
          <w:szCs w:val="21"/>
          <w:highlight w:val="none"/>
        </w:rPr>
      </w:pPr>
      <w:r>
        <w:rPr>
          <w:rFonts w:hint="eastAsia" w:ascii="宋体" w:hAnsi="宋体" w:cs="宋体"/>
          <w:b/>
          <w:color w:val="auto"/>
          <w:szCs w:val="21"/>
          <w:highlight w:val="none"/>
          <w:lang w:eastAsia="zh-CN"/>
        </w:rPr>
        <w:t>（</w:t>
      </w:r>
      <w:r>
        <w:rPr>
          <w:rFonts w:hint="eastAsia" w:ascii="宋体" w:hAnsi="宋体" w:cs="宋体"/>
          <w:b/>
          <w:color w:val="auto"/>
          <w:szCs w:val="21"/>
          <w:highlight w:val="none"/>
        </w:rPr>
        <w:t>必须提供）</w:t>
      </w:r>
    </w:p>
    <w:p>
      <w:pPr>
        <w:numPr>
          <w:ilvl w:val="0"/>
          <w:numId w:val="2"/>
        </w:numPr>
        <w:ind w:left="0" w:leftChars="0" w:firstLine="0" w:firstLineChars="0"/>
        <w:jc w:val="center"/>
        <w:rPr>
          <w:rFonts w:hint="eastAsia" w:cs="Times New Roman"/>
          <w:b/>
          <w:color w:val="auto"/>
          <w:sz w:val="30"/>
          <w:szCs w:val="20"/>
          <w:highlight w:val="none"/>
          <w:lang w:val="en-US" w:eastAsia="zh-CN"/>
        </w:rPr>
      </w:pPr>
      <w:r>
        <w:rPr>
          <w:rFonts w:hint="eastAsia" w:cs="Times New Roman"/>
          <w:b/>
          <w:color w:val="auto"/>
          <w:sz w:val="30"/>
          <w:szCs w:val="20"/>
          <w:highlight w:val="none"/>
          <w:lang w:val="en-US" w:eastAsia="zh-CN"/>
        </w:rPr>
        <w:t>维保方案</w:t>
      </w:r>
    </w:p>
    <w:p>
      <w:pPr>
        <w:keepNext w:val="0"/>
        <w:keepLines w:val="0"/>
        <w:pageBreakBefore w:val="0"/>
        <w:widowControl w:val="0"/>
        <w:kinsoku/>
        <w:wordWrap/>
        <w:overflowPunct/>
        <w:topLinePunct w:val="0"/>
        <w:autoSpaceDE w:val="0"/>
        <w:autoSpaceDN w:val="0"/>
        <w:bidi w:val="0"/>
        <w:adjustRightInd w:val="0"/>
        <w:snapToGrid/>
        <w:spacing w:line="240" w:lineRule="auto"/>
        <w:textAlignment w:val="auto"/>
        <w:rPr>
          <w:rFonts w:hint="eastAsia" w:cs="Times New Roman"/>
          <w:b/>
          <w:color w:val="0000FF"/>
          <w:sz w:val="30"/>
          <w:szCs w:val="20"/>
          <w:highlight w:val="none"/>
          <w:lang w:val="en-US" w:eastAsia="zh-CN"/>
        </w:rPr>
      </w:pPr>
      <w:r>
        <w:rPr>
          <w:rFonts w:hint="eastAsia" w:cs="Times New Roman"/>
          <w:b w:val="0"/>
          <w:bCs/>
          <w:color w:val="auto"/>
          <w:kern w:val="2"/>
          <w:sz w:val="21"/>
          <w:szCs w:val="21"/>
          <w:highlight w:val="none"/>
          <w:lang w:val="en-US" w:eastAsia="zh-CN" w:bidi="ar-SA"/>
        </w:rPr>
        <w:t xml:space="preserve"> </w:t>
      </w:r>
      <w:r>
        <w:rPr>
          <w:rFonts w:hint="eastAsia" w:ascii="Times New Roman" w:hAnsi="Times New Roman" w:eastAsia="宋体" w:cs="Times New Roman"/>
          <w:b w:val="0"/>
          <w:bCs/>
          <w:color w:val="auto"/>
          <w:kern w:val="2"/>
          <w:sz w:val="21"/>
          <w:szCs w:val="21"/>
          <w:highlight w:val="none"/>
          <w:lang w:val="en-US" w:eastAsia="zh-CN" w:bidi="ar-SA"/>
        </w:rPr>
        <w:t>由供应商根据本项目需求，结合自身实际情况编写</w:t>
      </w:r>
      <w:r>
        <w:rPr>
          <w:rFonts w:hint="eastAsia" w:cs="Times New Roman"/>
          <w:b w:val="0"/>
          <w:bCs/>
          <w:color w:val="0000FF"/>
          <w:kern w:val="2"/>
          <w:sz w:val="21"/>
          <w:szCs w:val="21"/>
          <w:highlight w:val="none"/>
          <w:lang w:val="en-US" w:eastAsia="zh-CN" w:bidi="ar-SA"/>
        </w:rPr>
        <w:t>。</w:t>
      </w:r>
    </w:p>
    <w:p>
      <w:pPr>
        <w:rPr>
          <w:rFonts w:hint="eastAsia" w:cs="Times New Roman"/>
          <w:b/>
          <w:color w:val="auto"/>
          <w:sz w:val="30"/>
          <w:szCs w:val="20"/>
          <w:highlight w:val="none"/>
          <w:lang w:val="en-US" w:eastAsia="zh-CN"/>
        </w:rPr>
      </w:pPr>
      <w:r>
        <w:rPr>
          <w:rFonts w:hint="eastAsia" w:cs="Times New Roman"/>
          <w:b/>
          <w:color w:val="auto"/>
          <w:sz w:val="30"/>
          <w:szCs w:val="20"/>
          <w:highlight w:val="none"/>
          <w:lang w:val="en-US" w:eastAsia="zh-CN"/>
        </w:rPr>
        <w:br w:type="page"/>
      </w:r>
    </w:p>
    <w:p>
      <w:pPr>
        <w:rPr>
          <w:rFonts w:hint="eastAsia" w:ascii="Times New Roman" w:hAnsi="Times New Roman" w:eastAsia="宋体" w:cs="Times New Roman"/>
          <w:b/>
          <w:color w:val="auto"/>
          <w:sz w:val="30"/>
          <w:szCs w:val="20"/>
          <w:highlight w:val="none"/>
          <w:lang w:val="en-US" w:eastAsia="zh-CN"/>
        </w:rPr>
      </w:pPr>
      <w:r>
        <w:rPr>
          <w:rFonts w:hint="eastAsia" w:cs="Times New Roman"/>
          <w:b/>
          <w:color w:val="auto"/>
          <w:sz w:val="30"/>
          <w:szCs w:val="20"/>
          <w:highlight w:val="none"/>
          <w:lang w:val="en-US" w:eastAsia="zh-CN"/>
        </w:rPr>
        <w:t>12 .</w:t>
      </w:r>
      <w:r>
        <w:rPr>
          <w:rFonts w:hint="eastAsia" w:ascii="Times New Roman" w:hAnsi="Times New Roman" w:eastAsia="宋体" w:cs="Times New Roman"/>
          <w:b/>
          <w:color w:val="auto"/>
          <w:sz w:val="30"/>
          <w:szCs w:val="20"/>
          <w:highlight w:val="none"/>
          <w:lang w:val="en-US" w:eastAsia="zh-CN"/>
        </w:rPr>
        <w:t>供应商认为必须提供的其它证明文件</w:t>
      </w:r>
      <w:r>
        <w:rPr>
          <w:rFonts w:hint="eastAsia" w:cs="Times New Roman"/>
          <w:b/>
          <w:color w:val="auto"/>
          <w:sz w:val="30"/>
          <w:szCs w:val="20"/>
          <w:highlight w:val="none"/>
          <w:lang w:val="en-US" w:eastAsia="zh-CN"/>
        </w:rPr>
        <w:t>，</w:t>
      </w:r>
      <w:r>
        <w:rPr>
          <w:rFonts w:hint="eastAsia" w:ascii="Times New Roman" w:hAnsi="Times New Roman" w:eastAsia="宋体" w:cs="Times New Roman"/>
          <w:b/>
          <w:color w:val="auto"/>
          <w:sz w:val="30"/>
          <w:szCs w:val="20"/>
          <w:highlight w:val="none"/>
          <w:lang w:val="en-US" w:eastAsia="zh-CN"/>
        </w:rPr>
        <w:t>如有请提供。</w:t>
      </w:r>
    </w:p>
    <w:p>
      <w:pPr>
        <w:rPr>
          <w:rFonts w:hint="eastAsia" w:cs="Times New Roman"/>
          <w:b w:val="0"/>
          <w:bCs/>
          <w:color w:val="auto"/>
          <w:kern w:val="2"/>
          <w:sz w:val="21"/>
          <w:szCs w:val="21"/>
          <w:highlight w:val="none"/>
          <w:lang w:val="en-US" w:eastAsia="zh-CN" w:bidi="ar-SA"/>
        </w:rPr>
      </w:pPr>
      <w:r>
        <w:rPr>
          <w:rFonts w:hint="eastAsia" w:cs="Times New Roman"/>
          <w:b w:val="0"/>
          <w:bCs/>
          <w:color w:val="auto"/>
          <w:kern w:val="2"/>
          <w:sz w:val="21"/>
          <w:szCs w:val="21"/>
          <w:highlight w:val="none"/>
          <w:lang w:val="en-US" w:eastAsia="zh-CN" w:bidi="ar-SA"/>
        </w:rPr>
        <w:t xml:space="preserve"> 可由供应商根据本项目采购需求，结合自身实际情况提供。</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隶书">
    <w:panose1 w:val="0201050906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Wingdings 2">
    <w:panose1 w:val="05020102010507070707"/>
    <w:charset w:val="02"/>
    <w:family w:val="roman"/>
    <w:pitch w:val="default"/>
    <w:sig w:usb0="00000000" w:usb1="00000000" w:usb2="00000000" w:usb3="00000000" w:csb0="80000000"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7"/>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9BA3393"/>
    <w:multiLevelType w:val="singleLevel"/>
    <w:tmpl w:val="69BA3393"/>
    <w:lvl w:ilvl="0" w:tentative="0">
      <w:start w:val="10"/>
      <w:numFmt w:val="decimal"/>
      <w:lvlText w:val="%1."/>
      <w:lvlJc w:val="left"/>
      <w:pPr>
        <w:tabs>
          <w:tab w:val="left" w:pos="312"/>
        </w:tabs>
      </w:pPr>
    </w:lvl>
  </w:abstractNum>
  <w:abstractNum w:abstractNumId="1">
    <w:nsid w:val="759DF6F4"/>
    <w:multiLevelType w:val="singleLevel"/>
    <w:tmpl w:val="759DF6F4"/>
    <w:lvl w:ilvl="0" w:tentative="0">
      <w:start w:val="1"/>
      <w:numFmt w:val="decimal"/>
      <w:suff w:val="space"/>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484C4A"/>
    <w:rsid w:val="009D69E4"/>
    <w:rsid w:val="01346797"/>
    <w:rsid w:val="01C4556C"/>
    <w:rsid w:val="02350ED3"/>
    <w:rsid w:val="02913F10"/>
    <w:rsid w:val="02A605C8"/>
    <w:rsid w:val="02D31323"/>
    <w:rsid w:val="03852133"/>
    <w:rsid w:val="047E67C6"/>
    <w:rsid w:val="04A6092B"/>
    <w:rsid w:val="05F311C2"/>
    <w:rsid w:val="06506CDE"/>
    <w:rsid w:val="06DB1016"/>
    <w:rsid w:val="06FA1882"/>
    <w:rsid w:val="0702727A"/>
    <w:rsid w:val="07DB06F7"/>
    <w:rsid w:val="08291606"/>
    <w:rsid w:val="08C46B1D"/>
    <w:rsid w:val="09A2061D"/>
    <w:rsid w:val="09C14406"/>
    <w:rsid w:val="09EA42CB"/>
    <w:rsid w:val="09F97601"/>
    <w:rsid w:val="0A0D05AE"/>
    <w:rsid w:val="0A2B5522"/>
    <w:rsid w:val="0A9954E7"/>
    <w:rsid w:val="0AF3146A"/>
    <w:rsid w:val="0B0542E1"/>
    <w:rsid w:val="0B632BC8"/>
    <w:rsid w:val="0B795467"/>
    <w:rsid w:val="0C0753D9"/>
    <w:rsid w:val="0C281417"/>
    <w:rsid w:val="0C745B06"/>
    <w:rsid w:val="0E5F2A26"/>
    <w:rsid w:val="0EE07859"/>
    <w:rsid w:val="0F613A2A"/>
    <w:rsid w:val="0F9539A9"/>
    <w:rsid w:val="0FCB742D"/>
    <w:rsid w:val="0FE84EA0"/>
    <w:rsid w:val="101C6F7F"/>
    <w:rsid w:val="1057769F"/>
    <w:rsid w:val="10646C38"/>
    <w:rsid w:val="10D70BB5"/>
    <w:rsid w:val="114B3E65"/>
    <w:rsid w:val="128F7865"/>
    <w:rsid w:val="136345B1"/>
    <w:rsid w:val="13812A26"/>
    <w:rsid w:val="147521B1"/>
    <w:rsid w:val="14866069"/>
    <w:rsid w:val="153073FF"/>
    <w:rsid w:val="165E0E69"/>
    <w:rsid w:val="16D15EDA"/>
    <w:rsid w:val="16EC4B78"/>
    <w:rsid w:val="177504E0"/>
    <w:rsid w:val="17E32DA4"/>
    <w:rsid w:val="17EF03C8"/>
    <w:rsid w:val="185E1261"/>
    <w:rsid w:val="18800A4F"/>
    <w:rsid w:val="18B1222D"/>
    <w:rsid w:val="18BC2487"/>
    <w:rsid w:val="18F86C11"/>
    <w:rsid w:val="18FC06B5"/>
    <w:rsid w:val="1938083B"/>
    <w:rsid w:val="19E0165D"/>
    <w:rsid w:val="1A323180"/>
    <w:rsid w:val="1A7A68F2"/>
    <w:rsid w:val="1C4B28E5"/>
    <w:rsid w:val="1CD64190"/>
    <w:rsid w:val="1D195AEC"/>
    <w:rsid w:val="1ED35123"/>
    <w:rsid w:val="1EE025E4"/>
    <w:rsid w:val="1FDA5520"/>
    <w:rsid w:val="1FE06281"/>
    <w:rsid w:val="20123BD6"/>
    <w:rsid w:val="20C2039F"/>
    <w:rsid w:val="20C9550B"/>
    <w:rsid w:val="20F60A89"/>
    <w:rsid w:val="21580F1B"/>
    <w:rsid w:val="21EA47F6"/>
    <w:rsid w:val="231E2290"/>
    <w:rsid w:val="247340A9"/>
    <w:rsid w:val="24E37563"/>
    <w:rsid w:val="25034756"/>
    <w:rsid w:val="255C2222"/>
    <w:rsid w:val="27BC21D4"/>
    <w:rsid w:val="27D7278A"/>
    <w:rsid w:val="27E4645B"/>
    <w:rsid w:val="27F54BA3"/>
    <w:rsid w:val="282339FA"/>
    <w:rsid w:val="288040E5"/>
    <w:rsid w:val="29265B68"/>
    <w:rsid w:val="294F6476"/>
    <w:rsid w:val="29D07D3B"/>
    <w:rsid w:val="29DC3D4A"/>
    <w:rsid w:val="2A795BF4"/>
    <w:rsid w:val="2A7E7711"/>
    <w:rsid w:val="2AFE3F06"/>
    <w:rsid w:val="2B160ACF"/>
    <w:rsid w:val="2B746227"/>
    <w:rsid w:val="2CC11469"/>
    <w:rsid w:val="2D1957A2"/>
    <w:rsid w:val="2DFD1B5A"/>
    <w:rsid w:val="2F0C333D"/>
    <w:rsid w:val="2F1C6C03"/>
    <w:rsid w:val="2F2A5A7F"/>
    <w:rsid w:val="2FCD6C62"/>
    <w:rsid w:val="304C0B1A"/>
    <w:rsid w:val="3080142D"/>
    <w:rsid w:val="31581161"/>
    <w:rsid w:val="31D05343"/>
    <w:rsid w:val="33335219"/>
    <w:rsid w:val="34633C5E"/>
    <w:rsid w:val="34997A06"/>
    <w:rsid w:val="34C5784F"/>
    <w:rsid w:val="35FF589D"/>
    <w:rsid w:val="362736AE"/>
    <w:rsid w:val="368A4024"/>
    <w:rsid w:val="369512F6"/>
    <w:rsid w:val="371036EE"/>
    <w:rsid w:val="37A73E1D"/>
    <w:rsid w:val="3886699A"/>
    <w:rsid w:val="38C00B8E"/>
    <w:rsid w:val="38D47D95"/>
    <w:rsid w:val="3AA907D9"/>
    <w:rsid w:val="3B320A35"/>
    <w:rsid w:val="3B7B0B72"/>
    <w:rsid w:val="3D0A49B1"/>
    <w:rsid w:val="3D752A12"/>
    <w:rsid w:val="3ECA7565"/>
    <w:rsid w:val="40AE5DAE"/>
    <w:rsid w:val="411C7D8F"/>
    <w:rsid w:val="41AC1C06"/>
    <w:rsid w:val="420740C1"/>
    <w:rsid w:val="42526683"/>
    <w:rsid w:val="429678BD"/>
    <w:rsid w:val="43A61C8B"/>
    <w:rsid w:val="45330A6A"/>
    <w:rsid w:val="45C21FDC"/>
    <w:rsid w:val="45F53672"/>
    <w:rsid w:val="4685058A"/>
    <w:rsid w:val="470E0A16"/>
    <w:rsid w:val="480310F5"/>
    <w:rsid w:val="486D24FC"/>
    <w:rsid w:val="489570F6"/>
    <w:rsid w:val="48F03D73"/>
    <w:rsid w:val="494460AA"/>
    <w:rsid w:val="4A1153A4"/>
    <w:rsid w:val="4A560C51"/>
    <w:rsid w:val="4AE41C16"/>
    <w:rsid w:val="4C2871FE"/>
    <w:rsid w:val="4C730129"/>
    <w:rsid w:val="4CBA0C7F"/>
    <w:rsid w:val="4D0B2778"/>
    <w:rsid w:val="4E457949"/>
    <w:rsid w:val="4E5424E0"/>
    <w:rsid w:val="4E6A0A07"/>
    <w:rsid w:val="4E814B23"/>
    <w:rsid w:val="50175EE1"/>
    <w:rsid w:val="50DC06BD"/>
    <w:rsid w:val="52961BAC"/>
    <w:rsid w:val="52A50E7E"/>
    <w:rsid w:val="52BF76C9"/>
    <w:rsid w:val="536976D8"/>
    <w:rsid w:val="53EE2A14"/>
    <w:rsid w:val="5412330C"/>
    <w:rsid w:val="543507EA"/>
    <w:rsid w:val="54BC351D"/>
    <w:rsid w:val="55346759"/>
    <w:rsid w:val="55662CDD"/>
    <w:rsid w:val="55697A67"/>
    <w:rsid w:val="55C81178"/>
    <w:rsid w:val="56375162"/>
    <w:rsid w:val="574A351C"/>
    <w:rsid w:val="57890B38"/>
    <w:rsid w:val="5795018A"/>
    <w:rsid w:val="57CE4182"/>
    <w:rsid w:val="58074E17"/>
    <w:rsid w:val="58EC5AAA"/>
    <w:rsid w:val="58FC1CF7"/>
    <w:rsid w:val="593C1957"/>
    <w:rsid w:val="5A9D3B4D"/>
    <w:rsid w:val="5AB70B1C"/>
    <w:rsid w:val="5AE76BBD"/>
    <w:rsid w:val="5B4948EB"/>
    <w:rsid w:val="5B95211B"/>
    <w:rsid w:val="5C9D7EB0"/>
    <w:rsid w:val="5C9E66C4"/>
    <w:rsid w:val="5E296A00"/>
    <w:rsid w:val="5F1A313C"/>
    <w:rsid w:val="5F1D1DDA"/>
    <w:rsid w:val="5FAC076E"/>
    <w:rsid w:val="5FC42D7A"/>
    <w:rsid w:val="5FF6628D"/>
    <w:rsid w:val="60E8465C"/>
    <w:rsid w:val="611658CA"/>
    <w:rsid w:val="61AA3AC9"/>
    <w:rsid w:val="61B94672"/>
    <w:rsid w:val="61C57F31"/>
    <w:rsid w:val="61F948E3"/>
    <w:rsid w:val="62CF2089"/>
    <w:rsid w:val="62EF2A3B"/>
    <w:rsid w:val="6300422E"/>
    <w:rsid w:val="63024AE8"/>
    <w:rsid w:val="630F7C96"/>
    <w:rsid w:val="64D47A4E"/>
    <w:rsid w:val="654118EC"/>
    <w:rsid w:val="65A501DF"/>
    <w:rsid w:val="65EA2206"/>
    <w:rsid w:val="662743C2"/>
    <w:rsid w:val="66B927F1"/>
    <w:rsid w:val="66C87F1B"/>
    <w:rsid w:val="66C968E9"/>
    <w:rsid w:val="66CE13C6"/>
    <w:rsid w:val="6721088C"/>
    <w:rsid w:val="6736098D"/>
    <w:rsid w:val="676B1230"/>
    <w:rsid w:val="67735D70"/>
    <w:rsid w:val="677A1E2C"/>
    <w:rsid w:val="67A74BA6"/>
    <w:rsid w:val="69465C93"/>
    <w:rsid w:val="69955D14"/>
    <w:rsid w:val="6A6F7199"/>
    <w:rsid w:val="6AA418FD"/>
    <w:rsid w:val="6ABA1599"/>
    <w:rsid w:val="6AC66474"/>
    <w:rsid w:val="6BF90764"/>
    <w:rsid w:val="6C023B4D"/>
    <w:rsid w:val="6C427C8E"/>
    <w:rsid w:val="6D066739"/>
    <w:rsid w:val="6D3D344A"/>
    <w:rsid w:val="6D8F78A1"/>
    <w:rsid w:val="6D9D5EB3"/>
    <w:rsid w:val="6E0E05E9"/>
    <w:rsid w:val="6E270E14"/>
    <w:rsid w:val="719D2B8E"/>
    <w:rsid w:val="71A075F9"/>
    <w:rsid w:val="737D6F9E"/>
    <w:rsid w:val="749E38AC"/>
    <w:rsid w:val="757E15EC"/>
    <w:rsid w:val="75982B68"/>
    <w:rsid w:val="769F01E8"/>
    <w:rsid w:val="76AD5EB6"/>
    <w:rsid w:val="76FD723C"/>
    <w:rsid w:val="77F60E6F"/>
    <w:rsid w:val="78BE61B6"/>
    <w:rsid w:val="79A35B05"/>
    <w:rsid w:val="79A93FDD"/>
    <w:rsid w:val="79DC7CD7"/>
    <w:rsid w:val="7A1E0D1E"/>
    <w:rsid w:val="7A497562"/>
    <w:rsid w:val="7A7F0BD5"/>
    <w:rsid w:val="7ACC4140"/>
    <w:rsid w:val="7AF77203"/>
    <w:rsid w:val="7B5954D4"/>
    <w:rsid w:val="7BA51112"/>
    <w:rsid w:val="7C241306"/>
    <w:rsid w:val="7C5B0BDE"/>
    <w:rsid w:val="7CAA04AC"/>
    <w:rsid w:val="7CC854A4"/>
    <w:rsid w:val="7D15238D"/>
    <w:rsid w:val="7D18448D"/>
    <w:rsid w:val="7D1E478A"/>
    <w:rsid w:val="7D381E39"/>
    <w:rsid w:val="7D8F6CAA"/>
    <w:rsid w:val="7DAF2EB2"/>
    <w:rsid w:val="7F4D0673"/>
    <w:rsid w:val="7F6C5C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iPriority="99"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spacing w:before="340" w:after="330" w:line="578" w:lineRule="auto"/>
      <w:outlineLvl w:val="0"/>
    </w:pPr>
    <w:rPr>
      <w:rFonts w:ascii="Tahoma" w:hAnsi="Tahoma" w:eastAsia="隶书"/>
      <w:bCs/>
      <w:kern w:val="44"/>
      <w:sz w:val="44"/>
      <w:szCs w:val="44"/>
      <w14:shadow w14:blurRad="50800" w14:dist="38100" w14:dir="2700000" w14:sx="100000" w14:sy="100000" w14:kx="0" w14:ky="0" w14:algn="tl">
        <w14:srgbClr w14:val="000000">
          <w14:alpha w14:val="60000"/>
        </w14:srgbClr>
      </w14:shadow>
    </w:rPr>
  </w:style>
  <w:style w:type="character" w:default="1" w:styleId="10">
    <w:name w:val="Default Paragraph Font"/>
    <w:semiHidden/>
    <w:qFormat/>
    <w:uiPriority w:val="0"/>
  </w:style>
  <w:style w:type="table" w:default="1" w:styleId="11">
    <w:name w:val="Normal Table"/>
    <w:semiHidden/>
    <w:qFormat/>
    <w:uiPriority w:val="0"/>
    <w:tblPr>
      <w:tblLayout w:type="fixed"/>
      <w:tblCellMar>
        <w:top w:w="0" w:type="dxa"/>
        <w:left w:w="108" w:type="dxa"/>
        <w:bottom w:w="0" w:type="dxa"/>
        <w:right w:w="108" w:type="dxa"/>
      </w:tblCellMar>
    </w:tblPr>
  </w:style>
  <w:style w:type="paragraph" w:styleId="2">
    <w:name w:val="Body Text"/>
    <w:basedOn w:val="1"/>
    <w:next w:val="1"/>
    <w:qFormat/>
    <w:uiPriority w:val="0"/>
    <w:pPr>
      <w:spacing w:after="120"/>
    </w:pPr>
  </w:style>
  <w:style w:type="paragraph" w:styleId="4">
    <w:name w:val="Normal Indent"/>
    <w:basedOn w:val="1"/>
    <w:next w:val="1"/>
    <w:qFormat/>
    <w:uiPriority w:val="0"/>
    <w:pPr>
      <w:ind w:firstLine="420"/>
    </w:pPr>
    <w:rPr>
      <w:szCs w:val="20"/>
    </w:rPr>
  </w:style>
  <w:style w:type="paragraph" w:styleId="5">
    <w:name w:val="List 2"/>
    <w:basedOn w:val="1"/>
    <w:unhideWhenUsed/>
    <w:qFormat/>
    <w:uiPriority w:val="99"/>
    <w:pPr>
      <w:ind w:left="100" w:leftChars="200" w:hanging="200" w:hangingChars="200"/>
      <w:contextualSpacing/>
    </w:pPr>
  </w:style>
  <w:style w:type="paragraph" w:styleId="6">
    <w:name w:val="Plain Text"/>
    <w:basedOn w:val="1"/>
    <w:qFormat/>
    <w:uiPriority w:val="0"/>
    <w:rPr>
      <w:rFonts w:ascii="宋体" w:hAnsi="Courier New"/>
      <w:kern w:val="0"/>
      <w:sz w:val="20"/>
      <w:szCs w:val="21"/>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9">
    <w:name w:val="Normal (Web)"/>
    <w:basedOn w:val="1"/>
    <w:qFormat/>
    <w:uiPriority w:val="0"/>
    <w:pPr>
      <w:widowControl/>
      <w:spacing w:before="100" w:beforeAutospacing="1" w:after="100" w:afterAutospacing="1"/>
      <w:jc w:val="left"/>
    </w:pPr>
    <w:rPr>
      <w:rFonts w:ascii="宋体" w:hAnsi="宋体" w:cs="宋体"/>
      <w:kern w:val="0"/>
      <w:sz w:val="24"/>
      <w:szCs w:val="24"/>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2025-03-27T09:52:00Z</dcterms:created>
  <dc:creator>Administrator</dc:creator>
  <cp:lastModifiedBy>use</cp:lastModifiedBy>
  <dcterms:modified xsi:type="dcterms:W3CDTF">2026-10-08T02:38:06Z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ies>
</file>